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5E6A16" w:rsidRDefault="000B7810" w:rsidP="004F234D">
      <w:pPr>
        <w:tabs>
          <w:tab w:val="left" w:leader="underscore" w:pos="9639"/>
        </w:tabs>
        <w:spacing w:after="0" w:line="240" w:lineRule="auto"/>
        <w:ind w:left="9639" w:hanging="9639"/>
        <w:jc w:val="center"/>
        <w:rPr>
          <w:rFonts w:cs="Calibri"/>
        </w:rPr>
      </w:pPr>
    </w:p>
    <w:p w14:paraId="507776DB" w14:textId="77777777" w:rsidR="007D1E76" w:rsidRPr="005E6A16" w:rsidRDefault="007D1E76" w:rsidP="00F067C8">
      <w:pPr>
        <w:tabs>
          <w:tab w:val="left" w:leader="underscore" w:pos="9639"/>
        </w:tabs>
        <w:spacing w:after="0" w:line="240" w:lineRule="auto"/>
        <w:jc w:val="center"/>
        <w:rPr>
          <w:rFonts w:cs="Calibri"/>
          <w:b/>
        </w:rPr>
      </w:pPr>
      <w:hyperlink r:id="rId11" w:history="1">
        <w:r w:rsidRPr="005E6A16">
          <w:rPr>
            <w:rStyle w:val="Hipervnculo"/>
            <w:rFonts w:cs="Calibri"/>
            <w:b/>
          </w:rPr>
          <w:t>NOTAS DE GESTIÓN ADMINISTRATIVA</w:t>
        </w:r>
      </w:hyperlink>
    </w:p>
    <w:p w14:paraId="1217A01B" w14:textId="40B1FF5C" w:rsidR="007D1E76" w:rsidRPr="005E6A16" w:rsidRDefault="00F067C8" w:rsidP="00F067C8">
      <w:pPr>
        <w:tabs>
          <w:tab w:val="left" w:leader="underscore" w:pos="9639"/>
        </w:tabs>
        <w:spacing w:after="0" w:line="240" w:lineRule="auto"/>
        <w:jc w:val="center"/>
        <w:rPr>
          <w:rFonts w:cs="Calibri"/>
        </w:rPr>
      </w:pPr>
      <w:r w:rsidRPr="005E6A16">
        <w:rPr>
          <w:rFonts w:cs="Calibri"/>
        </w:rPr>
        <w:t>06-12-2022</w:t>
      </w:r>
    </w:p>
    <w:p w14:paraId="2F65D88B" w14:textId="77777777" w:rsidR="007D1E76" w:rsidRPr="005E6A16" w:rsidRDefault="007D1E76" w:rsidP="00CB41C4">
      <w:pPr>
        <w:tabs>
          <w:tab w:val="left" w:leader="underscore" w:pos="9639"/>
        </w:tabs>
        <w:spacing w:after="0" w:line="240" w:lineRule="auto"/>
        <w:jc w:val="both"/>
        <w:rPr>
          <w:rFonts w:cs="Calibri"/>
        </w:rPr>
      </w:pPr>
    </w:p>
    <w:p w14:paraId="713110D4"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Los Estados Financieros de los entes públicos, proveen de información financiera a los principales usuarios de la misma, al</w:t>
      </w:r>
      <w:r w:rsidR="00E00323" w:rsidRPr="005E6A16">
        <w:rPr>
          <w:rFonts w:cs="Calibri"/>
        </w:rPr>
        <w:t xml:space="preserve"> Congreso y a los ciudadanos.</w:t>
      </w:r>
    </w:p>
    <w:p w14:paraId="025F8809" w14:textId="77777777" w:rsidR="007D1E76" w:rsidRPr="005E6A16" w:rsidRDefault="007D1E76" w:rsidP="00CB41C4">
      <w:pPr>
        <w:tabs>
          <w:tab w:val="left" w:leader="underscore" w:pos="9639"/>
        </w:tabs>
        <w:spacing w:after="0" w:line="240" w:lineRule="auto"/>
        <w:jc w:val="both"/>
        <w:rPr>
          <w:rFonts w:cs="Calibri"/>
        </w:rPr>
      </w:pPr>
    </w:p>
    <w:p w14:paraId="25F26DDB" w14:textId="08E57847" w:rsidR="007D1E76" w:rsidRPr="005E6A16" w:rsidRDefault="007D1E76" w:rsidP="00CB41C4">
      <w:pPr>
        <w:tabs>
          <w:tab w:val="left" w:leader="underscore" w:pos="9639"/>
        </w:tabs>
        <w:spacing w:after="0" w:line="240" w:lineRule="auto"/>
        <w:jc w:val="both"/>
        <w:rPr>
          <w:rFonts w:cs="Calibri"/>
        </w:rPr>
      </w:pPr>
      <w:r w:rsidRPr="005E6A16">
        <w:rPr>
          <w:rFonts w:cs="Calibri"/>
        </w:rPr>
        <w:t>El objetivo del presente documento es la revelación del contexto y de los aspectos económicos</w:t>
      </w:r>
      <w:r w:rsidR="00967DDA" w:rsidRPr="005E6A16">
        <w:rPr>
          <w:rFonts w:cs="Calibri"/>
        </w:rPr>
        <w:t>-</w:t>
      </w:r>
      <w:r w:rsidRPr="005E6A16">
        <w:rPr>
          <w:rFonts w:cs="Calibri"/>
        </w:rPr>
        <w:t>financieros más relevantes que influyeron en las decisiones del período, y que deberán ser considerados en la elaboración de los estados financieros para la mayor comprensión de los m</w:t>
      </w:r>
      <w:r w:rsidR="00E00323" w:rsidRPr="005E6A16">
        <w:rPr>
          <w:rFonts w:cs="Calibri"/>
        </w:rPr>
        <w:t>ismos y sus particularidades.</w:t>
      </w:r>
    </w:p>
    <w:p w14:paraId="606D20F5" w14:textId="77777777" w:rsidR="007D1E76" w:rsidRPr="005E6A16" w:rsidRDefault="007D1E76" w:rsidP="00CB41C4">
      <w:pPr>
        <w:tabs>
          <w:tab w:val="left" w:leader="underscore" w:pos="9639"/>
        </w:tabs>
        <w:spacing w:after="0" w:line="240" w:lineRule="auto"/>
        <w:jc w:val="both"/>
        <w:rPr>
          <w:rFonts w:cs="Calibri"/>
        </w:rPr>
      </w:pPr>
    </w:p>
    <w:p w14:paraId="559642E6" w14:textId="7AD61893" w:rsidR="007D1E76" w:rsidRPr="005E6A16" w:rsidRDefault="007D1E76" w:rsidP="00CB41C4">
      <w:pPr>
        <w:tabs>
          <w:tab w:val="left" w:leader="underscore" w:pos="9639"/>
        </w:tabs>
        <w:spacing w:after="0" w:line="240" w:lineRule="auto"/>
        <w:jc w:val="both"/>
        <w:rPr>
          <w:rFonts w:cs="Calibri"/>
        </w:rPr>
      </w:pPr>
      <w:r w:rsidRPr="005E6A16">
        <w:rPr>
          <w:rFonts w:cs="Calibri"/>
        </w:rPr>
        <w:t xml:space="preserve">De esta manera, </w:t>
      </w:r>
      <w:r w:rsidR="00295B72" w:rsidRPr="005E6A16">
        <w:rPr>
          <w:rFonts w:cs="Calibri"/>
        </w:rPr>
        <w:t>se informan y explican las condiciones relacionadas con la información financiera de cada período de gestión; además, de exponer aquellas políticas que podrían afectar la toma de decisiones en períodos posteriores.</w:t>
      </w:r>
      <w:r w:rsidR="00C93C67" w:rsidRPr="005E6A16">
        <w:rPr>
          <w:rFonts w:cs="Calibri"/>
        </w:rPr>
        <w:t xml:space="preserve"> (</w:t>
      </w:r>
      <w:r w:rsidR="00C93C67" w:rsidRPr="005E6A16">
        <w:rPr>
          <w:rFonts w:cs="Calibri"/>
          <w:color w:val="2F5496" w:themeColor="accent5" w:themeShade="BF"/>
        </w:rPr>
        <w:t>DOF 06-12-2022</w:t>
      </w:r>
      <w:r w:rsidR="00C93C67" w:rsidRPr="005E6A16">
        <w:rPr>
          <w:rFonts w:cs="Calibri"/>
        </w:rPr>
        <w:t>)</w:t>
      </w:r>
    </w:p>
    <w:p w14:paraId="009160FA" w14:textId="7F828C13" w:rsidR="007D1E76" w:rsidRPr="005E6A16" w:rsidRDefault="007D1E76" w:rsidP="00CB41C4">
      <w:pPr>
        <w:pStyle w:val="Prrafodelista"/>
        <w:tabs>
          <w:tab w:val="left" w:leader="underscore" w:pos="9639"/>
        </w:tabs>
        <w:spacing w:after="0" w:line="240" w:lineRule="auto"/>
        <w:jc w:val="both"/>
        <w:rPr>
          <w:rFonts w:cs="Calibri"/>
        </w:rPr>
      </w:pPr>
    </w:p>
    <w:p w14:paraId="64420E1E" w14:textId="4E44B4A8" w:rsidR="007D1E76" w:rsidRPr="005E6A16" w:rsidRDefault="007D1E76" w:rsidP="00CB41C4">
      <w:pPr>
        <w:pStyle w:val="Prrafodelista"/>
        <w:numPr>
          <w:ilvl w:val="0"/>
          <w:numId w:val="1"/>
        </w:numPr>
        <w:tabs>
          <w:tab w:val="left" w:leader="underscore" w:pos="9639"/>
        </w:tabs>
        <w:spacing w:after="0" w:line="240" w:lineRule="auto"/>
        <w:jc w:val="both"/>
        <w:rPr>
          <w:rFonts w:cs="Calibri"/>
        </w:rPr>
      </w:pPr>
      <w:r w:rsidRPr="005E6A16">
        <w:rPr>
          <w:rFonts w:cs="Calibri"/>
        </w:rPr>
        <w:t>Las notas de gestión administrativa deben contener los siguientes puntos:</w:t>
      </w:r>
    </w:p>
    <w:p w14:paraId="552470B0" w14:textId="6EC8F965" w:rsidR="007D1E76" w:rsidRPr="005E6A16" w:rsidRDefault="007D1E76" w:rsidP="00CB41C4">
      <w:pPr>
        <w:tabs>
          <w:tab w:val="left" w:leader="underscore" w:pos="9639"/>
        </w:tabs>
        <w:spacing w:after="0" w:line="240" w:lineRule="auto"/>
        <w:jc w:val="both"/>
        <w:rPr>
          <w:rFonts w:cs="Calibri"/>
        </w:rPr>
      </w:pPr>
    </w:p>
    <w:sdt>
      <w:sdtPr>
        <w:rPr>
          <w:rFonts w:ascii="Calibri" w:eastAsia="Calibri" w:hAnsi="Calibri" w:cs="Calibri"/>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Pr="005E6A16" w:rsidRDefault="00F46719">
          <w:pPr>
            <w:pStyle w:val="TtuloTDC"/>
            <w:rPr>
              <w:rFonts w:ascii="Calibri" w:hAnsi="Calibri" w:cs="Calibri"/>
              <w:sz w:val="22"/>
              <w:szCs w:val="22"/>
              <w:lang w:val="es-ES"/>
            </w:rPr>
          </w:pPr>
          <w:r w:rsidRPr="005E6A16">
            <w:rPr>
              <w:rFonts w:ascii="Calibri" w:hAnsi="Calibri" w:cs="Calibri"/>
              <w:sz w:val="22"/>
              <w:szCs w:val="22"/>
              <w:lang w:val="es-ES"/>
            </w:rPr>
            <w:t>Contenido</w:t>
          </w:r>
        </w:p>
        <w:p w14:paraId="6FC310E2" w14:textId="77777777" w:rsidR="00516100" w:rsidRPr="005E6A16" w:rsidRDefault="00516100" w:rsidP="00516100">
          <w:pPr>
            <w:rPr>
              <w:rFonts w:cs="Calibri"/>
              <w:lang w:val="es-ES" w:eastAsia="es-MX"/>
            </w:rPr>
          </w:pPr>
        </w:p>
        <w:p w14:paraId="1A37D15B" w14:textId="0C89512D" w:rsidR="005F51CC" w:rsidRPr="005E6A16" w:rsidRDefault="00F46719">
          <w:pPr>
            <w:pStyle w:val="TDC2"/>
            <w:tabs>
              <w:tab w:val="right" w:leader="dot" w:pos="9678"/>
            </w:tabs>
            <w:rPr>
              <w:rFonts w:eastAsiaTheme="minorEastAsia" w:cs="Calibri"/>
              <w:noProof/>
              <w:kern w:val="2"/>
              <w:lang w:eastAsia="es-MX"/>
              <w14:ligatures w14:val="standardContextual"/>
            </w:rPr>
          </w:pPr>
          <w:r w:rsidRPr="005E6A16">
            <w:rPr>
              <w:rFonts w:cs="Calibri"/>
            </w:rPr>
            <w:fldChar w:fldCharType="begin"/>
          </w:r>
          <w:r w:rsidRPr="005E6A16">
            <w:rPr>
              <w:rFonts w:cs="Calibri"/>
            </w:rPr>
            <w:instrText xml:space="preserve"> TOC \o "1-3" \h \z \u </w:instrText>
          </w:r>
          <w:r w:rsidRPr="005E6A16">
            <w:rPr>
              <w:rFonts w:cs="Calibri"/>
            </w:rPr>
            <w:fldChar w:fldCharType="separate"/>
          </w:r>
          <w:hyperlink w:anchor="_Toc161472866" w:history="1">
            <w:r w:rsidR="005F51CC" w:rsidRPr="005E6A16">
              <w:rPr>
                <w:rStyle w:val="Hipervnculo"/>
                <w:rFonts w:cs="Calibri"/>
                <w:b/>
                <w:noProof/>
              </w:rPr>
              <w:t>1. Autorización e Historia:</w:t>
            </w:r>
            <w:r w:rsidR="005F51CC" w:rsidRPr="005E6A16">
              <w:rPr>
                <w:rFonts w:cs="Calibri"/>
                <w:noProof/>
                <w:webHidden/>
              </w:rPr>
              <w:tab/>
            </w:r>
            <w:r w:rsidR="005F51CC" w:rsidRPr="005E6A16">
              <w:rPr>
                <w:rFonts w:cs="Calibri"/>
                <w:noProof/>
                <w:webHidden/>
              </w:rPr>
              <w:fldChar w:fldCharType="begin"/>
            </w:r>
            <w:r w:rsidR="005F51CC" w:rsidRPr="005E6A16">
              <w:rPr>
                <w:rFonts w:cs="Calibri"/>
                <w:noProof/>
                <w:webHidden/>
              </w:rPr>
              <w:instrText xml:space="preserve"> PAGEREF _Toc161472866 \h </w:instrText>
            </w:r>
            <w:r w:rsidR="005F51CC" w:rsidRPr="005E6A16">
              <w:rPr>
                <w:rFonts w:cs="Calibri"/>
                <w:noProof/>
                <w:webHidden/>
              </w:rPr>
            </w:r>
            <w:r w:rsidR="005F51CC" w:rsidRPr="005E6A16">
              <w:rPr>
                <w:rFonts w:cs="Calibri"/>
                <w:noProof/>
                <w:webHidden/>
              </w:rPr>
              <w:fldChar w:fldCharType="separate"/>
            </w:r>
            <w:r w:rsidR="00804815">
              <w:rPr>
                <w:rFonts w:cs="Calibri"/>
                <w:noProof/>
                <w:webHidden/>
              </w:rPr>
              <w:t>2</w:t>
            </w:r>
            <w:r w:rsidR="005F51CC" w:rsidRPr="005E6A16">
              <w:rPr>
                <w:rFonts w:cs="Calibri"/>
                <w:noProof/>
                <w:webHidden/>
              </w:rPr>
              <w:fldChar w:fldCharType="end"/>
            </w:r>
          </w:hyperlink>
        </w:p>
        <w:p w14:paraId="6A6756CA" w14:textId="4534E35D"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67" w:history="1">
            <w:r w:rsidRPr="005E6A16">
              <w:rPr>
                <w:rStyle w:val="Hipervnculo"/>
                <w:rFonts w:cs="Calibri"/>
                <w:b/>
                <w:noProof/>
              </w:rPr>
              <w:t>2. Panorama Económico y Financiero</w:t>
            </w:r>
            <w:r w:rsidRPr="005E6A16">
              <w:rPr>
                <w:rFonts w:cs="Calibri"/>
                <w:noProof/>
                <w:webHidden/>
              </w:rPr>
              <w:tab/>
            </w:r>
            <w:r w:rsidR="008563A1">
              <w:rPr>
                <w:rFonts w:cs="Calibri"/>
                <w:noProof/>
                <w:webHidden/>
              </w:rPr>
              <w:t>2</w:t>
            </w:r>
          </w:hyperlink>
        </w:p>
        <w:p w14:paraId="19796F35" w14:textId="2C884F29"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68" w:history="1">
            <w:r w:rsidRPr="005E6A16">
              <w:rPr>
                <w:rStyle w:val="Hipervnculo"/>
                <w:rFonts w:cs="Calibri"/>
                <w:b/>
                <w:noProof/>
              </w:rPr>
              <w:t>3. Organización y Objeto Social:</w:t>
            </w:r>
            <w:r w:rsidRPr="005E6A16">
              <w:rPr>
                <w:rFonts w:cs="Calibri"/>
                <w:noProof/>
                <w:webHidden/>
              </w:rPr>
              <w:tab/>
            </w:r>
            <w:r w:rsidR="008563A1">
              <w:rPr>
                <w:rFonts w:cs="Calibri"/>
                <w:noProof/>
                <w:webHidden/>
              </w:rPr>
              <w:t>3</w:t>
            </w:r>
          </w:hyperlink>
        </w:p>
        <w:p w14:paraId="62AC0657" w14:textId="4BA3F357"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69" w:history="1">
            <w:r w:rsidRPr="005E6A16">
              <w:rPr>
                <w:rStyle w:val="Hipervnculo"/>
                <w:rFonts w:cs="Calibri"/>
                <w:b/>
                <w:noProof/>
              </w:rPr>
              <w:t>4. Bases de Preparación de los Estados Financieros:</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_Toc161472869 \h </w:instrText>
            </w:r>
            <w:r w:rsidRPr="005E6A16">
              <w:rPr>
                <w:rFonts w:cs="Calibri"/>
                <w:noProof/>
                <w:webHidden/>
              </w:rPr>
            </w:r>
            <w:r w:rsidRPr="005E6A16">
              <w:rPr>
                <w:rFonts w:cs="Calibri"/>
                <w:noProof/>
                <w:webHidden/>
              </w:rPr>
              <w:fldChar w:fldCharType="separate"/>
            </w:r>
            <w:r w:rsidR="00804815">
              <w:rPr>
                <w:rFonts w:cs="Calibri"/>
                <w:noProof/>
                <w:webHidden/>
              </w:rPr>
              <w:t>4</w:t>
            </w:r>
            <w:r w:rsidRPr="005E6A16">
              <w:rPr>
                <w:rFonts w:cs="Calibri"/>
                <w:noProof/>
                <w:webHidden/>
              </w:rPr>
              <w:fldChar w:fldCharType="end"/>
            </w:r>
          </w:hyperlink>
        </w:p>
        <w:p w14:paraId="7C7C1962" w14:textId="06948660"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0" w:history="1">
            <w:r w:rsidRPr="005E6A16">
              <w:rPr>
                <w:rStyle w:val="Hipervnculo"/>
                <w:rFonts w:cs="Calibri"/>
                <w:b/>
                <w:noProof/>
              </w:rPr>
              <w:t>5. Políticas de Contabilidad Significativas:</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_Toc161472870 \h </w:instrText>
            </w:r>
            <w:r w:rsidRPr="005E6A16">
              <w:rPr>
                <w:rFonts w:cs="Calibri"/>
                <w:noProof/>
                <w:webHidden/>
              </w:rPr>
            </w:r>
            <w:r w:rsidRPr="005E6A16">
              <w:rPr>
                <w:rFonts w:cs="Calibri"/>
                <w:noProof/>
                <w:webHidden/>
              </w:rPr>
              <w:fldChar w:fldCharType="separate"/>
            </w:r>
            <w:r w:rsidR="00804815">
              <w:rPr>
                <w:rFonts w:cs="Calibri"/>
                <w:noProof/>
                <w:webHidden/>
              </w:rPr>
              <w:t>7</w:t>
            </w:r>
            <w:r w:rsidRPr="005E6A16">
              <w:rPr>
                <w:rFonts w:cs="Calibri"/>
                <w:noProof/>
                <w:webHidden/>
              </w:rPr>
              <w:fldChar w:fldCharType="end"/>
            </w:r>
          </w:hyperlink>
        </w:p>
        <w:p w14:paraId="3FE6C661" w14:textId="433993F5"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1" w:history="1">
            <w:r w:rsidRPr="005E6A16">
              <w:rPr>
                <w:rStyle w:val="Hipervnculo"/>
                <w:rFonts w:cs="Calibri"/>
                <w:b/>
                <w:noProof/>
              </w:rPr>
              <w:t>6. Posición en Moneda Extranjera y Protección por Riesgo Cambiario:</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_Toc161472871 \h </w:instrText>
            </w:r>
            <w:r w:rsidRPr="005E6A16">
              <w:rPr>
                <w:rFonts w:cs="Calibri"/>
                <w:noProof/>
                <w:webHidden/>
              </w:rPr>
            </w:r>
            <w:r w:rsidRPr="005E6A16">
              <w:rPr>
                <w:rFonts w:cs="Calibri"/>
                <w:noProof/>
                <w:webHidden/>
              </w:rPr>
              <w:fldChar w:fldCharType="separate"/>
            </w:r>
            <w:r w:rsidR="00804815">
              <w:rPr>
                <w:rFonts w:cs="Calibri"/>
                <w:noProof/>
                <w:webHidden/>
              </w:rPr>
              <w:t>8</w:t>
            </w:r>
            <w:r w:rsidRPr="005E6A16">
              <w:rPr>
                <w:rFonts w:cs="Calibri"/>
                <w:noProof/>
                <w:webHidden/>
              </w:rPr>
              <w:fldChar w:fldCharType="end"/>
            </w:r>
          </w:hyperlink>
        </w:p>
        <w:p w14:paraId="135541CC" w14:textId="4BF9C5C8"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2" w:history="1">
            <w:r w:rsidRPr="005E6A16">
              <w:rPr>
                <w:rStyle w:val="Hipervnculo"/>
                <w:rFonts w:cs="Calibri"/>
                <w:b/>
                <w:noProof/>
              </w:rPr>
              <w:t>7. Reporte Analítico del Activo:</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_Toc161472872 \h </w:instrText>
            </w:r>
            <w:r w:rsidRPr="005E6A16">
              <w:rPr>
                <w:rFonts w:cs="Calibri"/>
                <w:noProof/>
                <w:webHidden/>
              </w:rPr>
            </w:r>
            <w:r w:rsidRPr="005E6A16">
              <w:rPr>
                <w:rFonts w:cs="Calibri"/>
                <w:noProof/>
                <w:webHidden/>
              </w:rPr>
              <w:fldChar w:fldCharType="separate"/>
            </w:r>
            <w:r w:rsidR="00804815">
              <w:rPr>
                <w:rFonts w:cs="Calibri"/>
                <w:noProof/>
                <w:webHidden/>
              </w:rPr>
              <w:t>8</w:t>
            </w:r>
            <w:r w:rsidRPr="005E6A16">
              <w:rPr>
                <w:rFonts w:cs="Calibri"/>
                <w:noProof/>
                <w:webHidden/>
              </w:rPr>
              <w:fldChar w:fldCharType="end"/>
            </w:r>
          </w:hyperlink>
        </w:p>
        <w:p w14:paraId="48C9D852" w14:textId="5E13490C"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3" w:history="1">
            <w:r w:rsidRPr="005E6A16">
              <w:rPr>
                <w:rStyle w:val="Hipervnculo"/>
                <w:rFonts w:cs="Calibri"/>
                <w:b/>
                <w:noProof/>
              </w:rPr>
              <w:t>8. Fideicomisos, Mandatos y Análogos:</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_Toc161472873 \h </w:instrText>
            </w:r>
            <w:r w:rsidRPr="005E6A16">
              <w:rPr>
                <w:rFonts w:cs="Calibri"/>
                <w:noProof/>
                <w:webHidden/>
              </w:rPr>
            </w:r>
            <w:r w:rsidRPr="005E6A16">
              <w:rPr>
                <w:rFonts w:cs="Calibri"/>
                <w:noProof/>
                <w:webHidden/>
              </w:rPr>
              <w:fldChar w:fldCharType="separate"/>
            </w:r>
            <w:r w:rsidR="00804815">
              <w:rPr>
                <w:rFonts w:cs="Calibri"/>
                <w:noProof/>
                <w:webHidden/>
              </w:rPr>
              <w:t>11</w:t>
            </w:r>
            <w:r w:rsidRPr="005E6A16">
              <w:rPr>
                <w:rFonts w:cs="Calibri"/>
                <w:noProof/>
                <w:webHidden/>
              </w:rPr>
              <w:fldChar w:fldCharType="end"/>
            </w:r>
          </w:hyperlink>
        </w:p>
        <w:p w14:paraId="027C97E3" w14:textId="3033313F"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4" w:history="1">
            <w:r w:rsidRPr="005E6A16">
              <w:rPr>
                <w:rStyle w:val="Hipervnculo"/>
                <w:rFonts w:cs="Calibri"/>
                <w:b/>
                <w:noProof/>
              </w:rPr>
              <w:t>9. Reporte de la Recaudación:</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_Toc161472874 \h </w:instrText>
            </w:r>
            <w:r w:rsidRPr="005E6A16">
              <w:rPr>
                <w:rFonts w:cs="Calibri"/>
                <w:noProof/>
                <w:webHidden/>
              </w:rPr>
            </w:r>
            <w:r w:rsidRPr="005E6A16">
              <w:rPr>
                <w:rFonts w:cs="Calibri"/>
                <w:noProof/>
                <w:webHidden/>
              </w:rPr>
              <w:fldChar w:fldCharType="separate"/>
            </w:r>
            <w:r w:rsidR="00804815">
              <w:rPr>
                <w:rFonts w:cs="Calibri"/>
                <w:noProof/>
                <w:webHidden/>
              </w:rPr>
              <w:t>12</w:t>
            </w:r>
            <w:r w:rsidRPr="005E6A16">
              <w:rPr>
                <w:rFonts w:cs="Calibri"/>
                <w:noProof/>
                <w:webHidden/>
              </w:rPr>
              <w:fldChar w:fldCharType="end"/>
            </w:r>
          </w:hyperlink>
        </w:p>
        <w:p w14:paraId="00DB87A1" w14:textId="745403F6"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5" w:history="1">
            <w:r w:rsidRPr="005E6A16">
              <w:rPr>
                <w:rStyle w:val="Hipervnculo"/>
                <w:rFonts w:cs="Calibri"/>
                <w:b/>
                <w:noProof/>
              </w:rPr>
              <w:t>10. Información sobre la Deuda y el Reporte Analítico de la Deuda:</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_Toc161472875 \h </w:instrText>
            </w:r>
            <w:r w:rsidRPr="005E6A16">
              <w:rPr>
                <w:rFonts w:cs="Calibri"/>
                <w:noProof/>
                <w:webHidden/>
              </w:rPr>
            </w:r>
            <w:r w:rsidRPr="005E6A16">
              <w:rPr>
                <w:rFonts w:cs="Calibri"/>
                <w:noProof/>
                <w:webHidden/>
              </w:rPr>
              <w:fldChar w:fldCharType="separate"/>
            </w:r>
            <w:r w:rsidR="00804815">
              <w:rPr>
                <w:rFonts w:cs="Calibri"/>
                <w:noProof/>
                <w:webHidden/>
              </w:rPr>
              <w:t>12</w:t>
            </w:r>
            <w:r w:rsidRPr="005E6A16">
              <w:rPr>
                <w:rFonts w:cs="Calibri"/>
                <w:noProof/>
                <w:webHidden/>
              </w:rPr>
              <w:fldChar w:fldCharType="end"/>
            </w:r>
          </w:hyperlink>
        </w:p>
        <w:p w14:paraId="00EEECC2" w14:textId="7CE20F48"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6" w:history="1">
            <w:r w:rsidRPr="005E6A16">
              <w:rPr>
                <w:rStyle w:val="Hipervnculo"/>
                <w:rFonts w:cs="Calibri"/>
                <w:b/>
                <w:noProof/>
              </w:rPr>
              <w:t>11. Calificaciones otorgadas:</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_Toc161472876 \h </w:instrText>
            </w:r>
            <w:r w:rsidRPr="005E6A16">
              <w:rPr>
                <w:rFonts w:cs="Calibri"/>
                <w:noProof/>
                <w:webHidden/>
              </w:rPr>
            </w:r>
            <w:r w:rsidRPr="005E6A16">
              <w:rPr>
                <w:rFonts w:cs="Calibri"/>
                <w:noProof/>
                <w:webHidden/>
              </w:rPr>
              <w:fldChar w:fldCharType="separate"/>
            </w:r>
            <w:r w:rsidR="00804815">
              <w:rPr>
                <w:rFonts w:cs="Calibri"/>
                <w:noProof/>
                <w:webHidden/>
              </w:rPr>
              <w:t>12</w:t>
            </w:r>
            <w:r w:rsidRPr="005E6A16">
              <w:rPr>
                <w:rFonts w:cs="Calibri"/>
                <w:noProof/>
                <w:webHidden/>
              </w:rPr>
              <w:fldChar w:fldCharType="end"/>
            </w:r>
          </w:hyperlink>
        </w:p>
        <w:p w14:paraId="68FD7A9A" w14:textId="1DF2A81B"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7" w:history="1">
            <w:r w:rsidRPr="005E6A16">
              <w:rPr>
                <w:rStyle w:val="Hipervnculo"/>
                <w:rFonts w:cs="Calibri"/>
                <w:b/>
                <w:noProof/>
              </w:rPr>
              <w:t>12. Proceso de Mejora:</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_Toc161472877 \h </w:instrText>
            </w:r>
            <w:r w:rsidRPr="005E6A16">
              <w:rPr>
                <w:rFonts w:cs="Calibri"/>
                <w:noProof/>
                <w:webHidden/>
              </w:rPr>
            </w:r>
            <w:r w:rsidRPr="005E6A16">
              <w:rPr>
                <w:rFonts w:cs="Calibri"/>
                <w:noProof/>
                <w:webHidden/>
              </w:rPr>
              <w:fldChar w:fldCharType="separate"/>
            </w:r>
            <w:r w:rsidR="00804815">
              <w:rPr>
                <w:rFonts w:cs="Calibri"/>
                <w:noProof/>
                <w:webHidden/>
              </w:rPr>
              <w:t>13</w:t>
            </w:r>
            <w:r w:rsidRPr="005E6A16">
              <w:rPr>
                <w:rFonts w:cs="Calibri"/>
                <w:noProof/>
                <w:webHidden/>
              </w:rPr>
              <w:fldChar w:fldCharType="end"/>
            </w:r>
          </w:hyperlink>
        </w:p>
        <w:p w14:paraId="5F55527F" w14:textId="6FE9981C"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8" w:history="1">
            <w:r w:rsidRPr="005E6A16">
              <w:rPr>
                <w:rStyle w:val="Hipervnculo"/>
                <w:rFonts w:cs="Calibri"/>
                <w:b/>
                <w:noProof/>
              </w:rPr>
              <w:t>13. Información por Segmentos:</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_Toc161472878 \h </w:instrText>
            </w:r>
            <w:r w:rsidRPr="005E6A16">
              <w:rPr>
                <w:rFonts w:cs="Calibri"/>
                <w:noProof/>
                <w:webHidden/>
              </w:rPr>
            </w:r>
            <w:r w:rsidRPr="005E6A16">
              <w:rPr>
                <w:rFonts w:cs="Calibri"/>
                <w:noProof/>
                <w:webHidden/>
              </w:rPr>
              <w:fldChar w:fldCharType="separate"/>
            </w:r>
            <w:r w:rsidR="00804815">
              <w:rPr>
                <w:rFonts w:cs="Calibri"/>
                <w:noProof/>
                <w:webHidden/>
              </w:rPr>
              <w:t>13</w:t>
            </w:r>
            <w:r w:rsidRPr="005E6A16">
              <w:rPr>
                <w:rFonts w:cs="Calibri"/>
                <w:noProof/>
                <w:webHidden/>
              </w:rPr>
              <w:fldChar w:fldCharType="end"/>
            </w:r>
          </w:hyperlink>
        </w:p>
        <w:p w14:paraId="674ABB69" w14:textId="3667449E"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79" w:history="1">
            <w:r w:rsidRPr="005E6A16">
              <w:rPr>
                <w:rStyle w:val="Hipervnculo"/>
                <w:rFonts w:cs="Calibri"/>
                <w:b/>
                <w:noProof/>
              </w:rPr>
              <w:t>14. Eventos Posteriores al Cierre:</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_Toc161472879 \h </w:instrText>
            </w:r>
            <w:r w:rsidRPr="005E6A16">
              <w:rPr>
                <w:rFonts w:cs="Calibri"/>
                <w:noProof/>
                <w:webHidden/>
              </w:rPr>
            </w:r>
            <w:r w:rsidRPr="005E6A16">
              <w:rPr>
                <w:rFonts w:cs="Calibri"/>
                <w:noProof/>
                <w:webHidden/>
              </w:rPr>
              <w:fldChar w:fldCharType="separate"/>
            </w:r>
            <w:r w:rsidR="00804815">
              <w:rPr>
                <w:rFonts w:cs="Calibri"/>
                <w:noProof/>
                <w:webHidden/>
              </w:rPr>
              <w:t>13</w:t>
            </w:r>
            <w:r w:rsidRPr="005E6A16">
              <w:rPr>
                <w:rFonts w:cs="Calibri"/>
                <w:noProof/>
                <w:webHidden/>
              </w:rPr>
              <w:fldChar w:fldCharType="end"/>
            </w:r>
          </w:hyperlink>
        </w:p>
        <w:p w14:paraId="39048CDA" w14:textId="11A23C5F"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80" w:history="1">
            <w:r w:rsidRPr="005E6A16">
              <w:rPr>
                <w:rStyle w:val="Hipervnculo"/>
                <w:rFonts w:cs="Calibri"/>
                <w:b/>
                <w:noProof/>
              </w:rPr>
              <w:t>15. Partes Relacionadas:</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_Toc161472880 \h </w:instrText>
            </w:r>
            <w:r w:rsidRPr="005E6A16">
              <w:rPr>
                <w:rFonts w:cs="Calibri"/>
                <w:noProof/>
                <w:webHidden/>
              </w:rPr>
            </w:r>
            <w:r w:rsidRPr="005E6A16">
              <w:rPr>
                <w:rFonts w:cs="Calibri"/>
                <w:noProof/>
                <w:webHidden/>
              </w:rPr>
              <w:fldChar w:fldCharType="separate"/>
            </w:r>
            <w:r w:rsidR="00804815">
              <w:rPr>
                <w:rFonts w:cs="Calibri"/>
                <w:noProof/>
                <w:webHidden/>
              </w:rPr>
              <w:t>14</w:t>
            </w:r>
            <w:r w:rsidRPr="005E6A16">
              <w:rPr>
                <w:rFonts w:cs="Calibri"/>
                <w:noProof/>
                <w:webHidden/>
              </w:rPr>
              <w:fldChar w:fldCharType="end"/>
            </w:r>
          </w:hyperlink>
        </w:p>
        <w:p w14:paraId="7E9C5BA3" w14:textId="593C06E3" w:rsidR="005F51CC" w:rsidRPr="005E6A16" w:rsidRDefault="005F51CC">
          <w:pPr>
            <w:pStyle w:val="TDC2"/>
            <w:tabs>
              <w:tab w:val="right" w:leader="dot" w:pos="9678"/>
            </w:tabs>
            <w:rPr>
              <w:rFonts w:eastAsiaTheme="minorEastAsia" w:cs="Calibri"/>
              <w:noProof/>
              <w:kern w:val="2"/>
              <w:lang w:eastAsia="es-MX"/>
              <w14:ligatures w14:val="standardContextual"/>
            </w:rPr>
          </w:pPr>
          <w:hyperlink w:anchor="_Toc161472881" w:history="1">
            <w:r w:rsidRPr="005E6A16">
              <w:rPr>
                <w:rStyle w:val="Hipervnculo"/>
                <w:rFonts w:cs="Calibri"/>
                <w:b/>
                <w:noProof/>
              </w:rPr>
              <w:t>16. Responsabilidad Sobre la Presentación Razonable de la Información Contable:</w:t>
            </w:r>
            <w:r w:rsidRPr="005E6A16">
              <w:rPr>
                <w:rFonts w:cs="Calibri"/>
                <w:noProof/>
                <w:webHidden/>
              </w:rPr>
              <w:tab/>
            </w:r>
            <w:r w:rsidRPr="005E6A16">
              <w:rPr>
                <w:rFonts w:cs="Calibri"/>
                <w:noProof/>
                <w:webHidden/>
              </w:rPr>
              <w:fldChar w:fldCharType="begin"/>
            </w:r>
            <w:r w:rsidRPr="005E6A16">
              <w:rPr>
                <w:rFonts w:cs="Calibri"/>
                <w:noProof/>
                <w:webHidden/>
              </w:rPr>
              <w:instrText xml:space="preserve"> PAGEREF _Toc161472881 \h </w:instrText>
            </w:r>
            <w:r w:rsidRPr="005E6A16">
              <w:rPr>
                <w:rFonts w:cs="Calibri"/>
                <w:noProof/>
                <w:webHidden/>
              </w:rPr>
            </w:r>
            <w:r w:rsidRPr="005E6A16">
              <w:rPr>
                <w:rFonts w:cs="Calibri"/>
                <w:noProof/>
                <w:webHidden/>
              </w:rPr>
              <w:fldChar w:fldCharType="separate"/>
            </w:r>
            <w:r w:rsidR="00804815">
              <w:rPr>
                <w:rFonts w:cs="Calibri"/>
                <w:noProof/>
                <w:webHidden/>
              </w:rPr>
              <w:t>14</w:t>
            </w:r>
            <w:r w:rsidRPr="005E6A16">
              <w:rPr>
                <w:rFonts w:cs="Calibri"/>
                <w:noProof/>
                <w:webHidden/>
              </w:rPr>
              <w:fldChar w:fldCharType="end"/>
            </w:r>
          </w:hyperlink>
        </w:p>
        <w:p w14:paraId="43551857" w14:textId="4F747141" w:rsidR="00F46719" w:rsidRPr="005E6A16" w:rsidRDefault="00F46719">
          <w:pPr>
            <w:rPr>
              <w:rFonts w:cs="Calibri"/>
            </w:rPr>
          </w:pPr>
          <w:r w:rsidRPr="005E6A16">
            <w:rPr>
              <w:rFonts w:cs="Calibri"/>
              <w:b/>
              <w:bCs/>
              <w:lang w:val="es-ES"/>
            </w:rPr>
            <w:fldChar w:fldCharType="end"/>
          </w:r>
        </w:p>
      </w:sdtContent>
    </w:sdt>
    <w:p w14:paraId="7203E26E" w14:textId="77777777" w:rsidR="007D1E76" w:rsidRPr="005E6A16" w:rsidRDefault="007D1E76" w:rsidP="00CB41C4">
      <w:pPr>
        <w:tabs>
          <w:tab w:val="left" w:leader="underscore" w:pos="9639"/>
        </w:tabs>
        <w:spacing w:after="0" w:line="240" w:lineRule="auto"/>
        <w:jc w:val="both"/>
        <w:rPr>
          <w:rFonts w:cs="Calibri"/>
        </w:rPr>
      </w:pPr>
    </w:p>
    <w:p w14:paraId="3285DC0B" w14:textId="77777777" w:rsidR="007D1E76" w:rsidRPr="005E6A16" w:rsidRDefault="007D1E76" w:rsidP="00CB41C4">
      <w:pPr>
        <w:tabs>
          <w:tab w:val="left" w:leader="underscore" w:pos="9639"/>
        </w:tabs>
        <w:spacing w:after="0" w:line="240" w:lineRule="auto"/>
        <w:jc w:val="both"/>
        <w:rPr>
          <w:rFonts w:cs="Calibri"/>
        </w:rPr>
      </w:pPr>
    </w:p>
    <w:p w14:paraId="54575967" w14:textId="09BF8276" w:rsidR="007D1E76" w:rsidRPr="005E6A16" w:rsidRDefault="007E38A2" w:rsidP="000C3365">
      <w:pPr>
        <w:pStyle w:val="Ttulo2"/>
        <w:rPr>
          <w:rFonts w:ascii="Calibri" w:hAnsi="Calibri" w:cs="Calibri"/>
          <w:b/>
          <w:color w:val="auto"/>
          <w:sz w:val="22"/>
          <w:szCs w:val="22"/>
        </w:rPr>
      </w:pPr>
      <w:bookmarkStart w:id="0" w:name="_Toc161472866"/>
      <w:r w:rsidRPr="005E6A16">
        <w:rPr>
          <w:rFonts w:ascii="Calibri" w:hAnsi="Calibri" w:cs="Calibri"/>
          <w:b/>
          <w:color w:val="auto"/>
          <w:sz w:val="22"/>
          <w:szCs w:val="22"/>
        </w:rPr>
        <w:t>1</w:t>
      </w:r>
      <w:r w:rsidR="007D1E76" w:rsidRPr="005E6A16">
        <w:rPr>
          <w:rFonts w:ascii="Calibri" w:hAnsi="Calibri" w:cs="Calibri"/>
          <w:b/>
          <w:color w:val="auto"/>
          <w:sz w:val="22"/>
          <w:szCs w:val="22"/>
        </w:rPr>
        <w:t>. Autoriza</w:t>
      </w:r>
      <w:r w:rsidR="00E00323" w:rsidRPr="005E6A16">
        <w:rPr>
          <w:rFonts w:ascii="Calibri" w:hAnsi="Calibri" w:cs="Calibri"/>
          <w:b/>
          <w:color w:val="auto"/>
          <w:sz w:val="22"/>
          <w:szCs w:val="22"/>
        </w:rPr>
        <w:t>ción e Historia:</w:t>
      </w:r>
      <w:bookmarkEnd w:id="0"/>
    </w:p>
    <w:p w14:paraId="360DA23B" w14:textId="77777777" w:rsidR="007D1E76" w:rsidRPr="005E6A16" w:rsidRDefault="007D1E76" w:rsidP="00CB41C4">
      <w:pPr>
        <w:tabs>
          <w:tab w:val="left" w:leader="underscore" w:pos="9639"/>
        </w:tabs>
        <w:spacing w:after="0" w:line="240" w:lineRule="auto"/>
        <w:jc w:val="both"/>
        <w:rPr>
          <w:rFonts w:cs="Calibri"/>
        </w:rPr>
      </w:pPr>
    </w:p>
    <w:p w14:paraId="441574CB"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informará sobre:</w:t>
      </w:r>
    </w:p>
    <w:p w14:paraId="062E74E7" w14:textId="77777777" w:rsidR="007D1E76" w:rsidRPr="005E6A16" w:rsidRDefault="007D1E76" w:rsidP="00CB41C4">
      <w:pPr>
        <w:tabs>
          <w:tab w:val="left" w:leader="underscore" w:pos="9639"/>
        </w:tabs>
        <w:spacing w:after="0" w:line="240" w:lineRule="auto"/>
        <w:jc w:val="both"/>
        <w:rPr>
          <w:rFonts w:cs="Calibri"/>
        </w:rPr>
      </w:pPr>
    </w:p>
    <w:p w14:paraId="3F477DA3" w14:textId="72F8AFA1"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Fecha de creación del ente</w:t>
      </w:r>
      <w:r w:rsidR="00F43AC5" w:rsidRPr="005E6A16">
        <w:rPr>
          <w:rFonts w:cs="Calibri"/>
        </w:rPr>
        <w:t xml:space="preserve"> público.</w:t>
      </w:r>
    </w:p>
    <w:p w14:paraId="73BF718B" w14:textId="77777777" w:rsidR="00B05AC1" w:rsidRPr="005E6A16" w:rsidRDefault="00B05AC1" w:rsidP="00B05AC1">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13 de agosto de 1987</w:t>
      </w:r>
    </w:p>
    <w:p w14:paraId="5649A786" w14:textId="77777777" w:rsidR="00B05AC1" w:rsidRPr="005E6A16" w:rsidRDefault="00B05AC1" w:rsidP="00B05AC1">
      <w:pPr>
        <w:spacing w:after="0" w:line="240" w:lineRule="auto"/>
        <w:contextualSpacing/>
        <w:jc w:val="both"/>
        <w:rPr>
          <w:rFonts w:eastAsia="Times New Roman" w:cs="Calibri"/>
          <w:color w:val="000000"/>
          <w:lang w:eastAsia="es-MX"/>
        </w:rPr>
      </w:pPr>
    </w:p>
    <w:p w14:paraId="3A2353BF"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Principales cambios en su estructura (interna históricamente).</w:t>
      </w:r>
    </w:p>
    <w:p w14:paraId="148CDDD8" w14:textId="77777777" w:rsidR="00B05AC1" w:rsidRPr="005E6A16" w:rsidRDefault="00B05AC1" w:rsidP="00B05AC1">
      <w:pPr>
        <w:tabs>
          <w:tab w:val="left" w:leader="underscore" w:pos="9639"/>
        </w:tabs>
        <w:spacing w:after="0" w:line="240" w:lineRule="auto"/>
        <w:jc w:val="both"/>
        <w:rPr>
          <w:rFonts w:cs="Calibri"/>
        </w:rPr>
      </w:pPr>
      <w:r w:rsidRPr="005E6A16">
        <w:rPr>
          <w:rFonts w:cs="Calibri"/>
        </w:rPr>
        <w:t>En fecha 03 de julio de 2020 se publica en Periódico Oficial del Gobierno de Guanajuato se emiten Reformas, Adicionales y Derogaciones a diversos artículos del Reglamento del Sistema para el Desarrollo Integral de la Familia del Salamanca, Guanajuato.</w:t>
      </w:r>
    </w:p>
    <w:p w14:paraId="16A215A1" w14:textId="610D6B86" w:rsidR="00516A8F" w:rsidRPr="005E6A16" w:rsidRDefault="00516A8F" w:rsidP="00516A8F">
      <w:pPr>
        <w:tabs>
          <w:tab w:val="left" w:leader="underscore" w:pos="9639"/>
        </w:tabs>
        <w:spacing w:after="0" w:line="240" w:lineRule="auto"/>
        <w:jc w:val="both"/>
        <w:rPr>
          <w:rFonts w:cs="Calibri"/>
          <w:b/>
          <w:bCs/>
        </w:rPr>
      </w:pPr>
    </w:p>
    <w:p w14:paraId="2A544855" w14:textId="77777777" w:rsidR="00FE7883" w:rsidRPr="005E6A16" w:rsidRDefault="00FE7883" w:rsidP="00516A8F">
      <w:pPr>
        <w:tabs>
          <w:tab w:val="left" w:leader="underscore" w:pos="9639"/>
        </w:tabs>
        <w:spacing w:after="0" w:line="240" w:lineRule="auto"/>
        <w:jc w:val="both"/>
        <w:rPr>
          <w:rFonts w:cs="Calibri"/>
        </w:rPr>
      </w:pPr>
    </w:p>
    <w:p w14:paraId="5A494C73" w14:textId="7B672A6D" w:rsidR="00BE02EB" w:rsidRPr="005E6A16" w:rsidRDefault="00BE02EB" w:rsidP="000C3365">
      <w:pPr>
        <w:pStyle w:val="Ttulo2"/>
        <w:rPr>
          <w:rFonts w:ascii="Calibri" w:hAnsi="Calibri" w:cs="Calibri"/>
          <w:b/>
          <w:color w:val="auto"/>
          <w:sz w:val="22"/>
          <w:szCs w:val="22"/>
        </w:rPr>
      </w:pPr>
      <w:bookmarkStart w:id="1" w:name="_Toc161472867"/>
      <w:r w:rsidRPr="005E6A16">
        <w:rPr>
          <w:rFonts w:ascii="Calibri" w:hAnsi="Calibri" w:cs="Calibri"/>
          <w:b/>
          <w:color w:val="auto"/>
          <w:sz w:val="22"/>
          <w:szCs w:val="22"/>
        </w:rPr>
        <w:t xml:space="preserve">2. </w:t>
      </w:r>
      <w:r w:rsidR="00B6368B" w:rsidRPr="005E6A16">
        <w:rPr>
          <w:rFonts w:ascii="Calibri" w:hAnsi="Calibri" w:cs="Calibri"/>
          <w:b/>
          <w:color w:val="auto"/>
          <w:sz w:val="22"/>
          <w:szCs w:val="22"/>
        </w:rPr>
        <w:t>Panorama Económico y Financiero</w:t>
      </w:r>
      <w:bookmarkEnd w:id="1"/>
    </w:p>
    <w:p w14:paraId="548FE5C0" w14:textId="3C95EB09" w:rsidR="00516A8F" w:rsidRPr="005E6A16" w:rsidRDefault="0012493A" w:rsidP="00516A8F">
      <w:pPr>
        <w:tabs>
          <w:tab w:val="left" w:leader="underscore" w:pos="9639"/>
        </w:tabs>
        <w:spacing w:after="0" w:line="240" w:lineRule="auto"/>
        <w:jc w:val="both"/>
        <w:rPr>
          <w:rFonts w:cs="Calibri"/>
        </w:rPr>
      </w:pPr>
      <w:r w:rsidRPr="005E6A16">
        <w:rPr>
          <w:rFonts w:cs="Calibri"/>
        </w:rPr>
        <w:t>Se informará sobre las principales condiciones económico-financieras bajo las cuales el ente público estuvo operando; y las cuales influyeron en la toma de decisiones de la administración; tanto a nivel local como federal.</w:t>
      </w:r>
    </w:p>
    <w:p w14:paraId="208447E6" w14:textId="1FF70380" w:rsidR="0012493A" w:rsidRPr="005E6A16" w:rsidRDefault="00B05AC1" w:rsidP="00B05AC1">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Los ingresos dependiendo de su naturaleza, se regirán por lo dispuesto en la ley de ingresos, disposiciones administrativas de observancia general que emita el Ayuntamiento, así como las normas de derecho común, entre otras como se muestra a continuación:</w:t>
      </w:r>
    </w:p>
    <w:p w14:paraId="008B6B5B" w14:textId="77777777" w:rsidR="008318A9" w:rsidRDefault="008318A9" w:rsidP="00B05AC1">
      <w:pPr>
        <w:spacing w:after="0" w:line="240" w:lineRule="auto"/>
        <w:contextualSpacing/>
        <w:jc w:val="both"/>
        <w:rPr>
          <w:rFonts w:eastAsia="Times New Roman" w:cs="Calibri"/>
          <w:color w:val="000000"/>
          <w:lang w:eastAsia="es-MX"/>
        </w:rPr>
      </w:pPr>
    </w:p>
    <w:p w14:paraId="1CC55DE7" w14:textId="77777777" w:rsidR="00FC076E" w:rsidRDefault="00FC076E" w:rsidP="00B05AC1">
      <w:pPr>
        <w:spacing w:after="0" w:line="240" w:lineRule="auto"/>
        <w:contextualSpacing/>
        <w:jc w:val="both"/>
        <w:rPr>
          <w:rFonts w:eastAsia="Times New Roman" w:cs="Calibri"/>
          <w:color w:val="000000"/>
          <w:lang w:eastAsia="es-MX"/>
        </w:rPr>
      </w:pPr>
    </w:p>
    <w:p w14:paraId="5BDBB64E" w14:textId="77777777" w:rsidR="00237815" w:rsidRPr="005E6A16" w:rsidRDefault="00237815" w:rsidP="00B05AC1">
      <w:pPr>
        <w:spacing w:after="0" w:line="240" w:lineRule="auto"/>
        <w:contextualSpacing/>
        <w:jc w:val="both"/>
        <w:rPr>
          <w:rFonts w:eastAsia="Times New Roman" w:cs="Calibri"/>
          <w:color w:val="000000"/>
          <w:lang w:eastAsia="es-MX"/>
        </w:rPr>
      </w:pPr>
    </w:p>
    <w:p w14:paraId="3C1B5976" w14:textId="211DADB3" w:rsidR="00B05AC1" w:rsidRDefault="00B05AC1" w:rsidP="00B05AC1">
      <w:pPr>
        <w:pStyle w:val="Prrafodelista"/>
        <w:numPr>
          <w:ilvl w:val="0"/>
          <w:numId w:val="3"/>
        </w:numPr>
        <w:spacing w:after="0" w:line="240" w:lineRule="auto"/>
        <w:jc w:val="both"/>
        <w:rPr>
          <w:rFonts w:eastAsia="Times New Roman" w:cs="Calibri"/>
          <w:color w:val="000000"/>
          <w:lang w:eastAsia="es-MX"/>
        </w:rPr>
      </w:pPr>
      <w:r w:rsidRPr="005E6A16">
        <w:rPr>
          <w:rFonts w:eastAsia="Times New Roman" w:cs="Calibri"/>
          <w:color w:val="000000"/>
          <w:lang w:eastAsia="es-MX"/>
        </w:rPr>
        <w:t>INGRESOS</w:t>
      </w:r>
    </w:p>
    <w:p w14:paraId="3C9AB043" w14:textId="77777777" w:rsidR="00BF3244" w:rsidRDefault="00BF3244" w:rsidP="00BF3244">
      <w:pPr>
        <w:spacing w:after="0" w:line="240" w:lineRule="auto"/>
        <w:ind w:left="360"/>
        <w:jc w:val="both"/>
        <w:rPr>
          <w:rFonts w:eastAsia="Times New Roman" w:cs="Calibri"/>
          <w:color w:val="000000"/>
          <w:lang w:eastAsia="es-MX"/>
        </w:rPr>
      </w:pPr>
    </w:p>
    <w:p w14:paraId="2E07FDAC" w14:textId="77777777" w:rsidR="008318A9" w:rsidRPr="005E6A16" w:rsidRDefault="008318A9" w:rsidP="008318A9">
      <w:pPr>
        <w:pStyle w:val="Prrafodelista"/>
        <w:spacing w:after="0" w:line="240" w:lineRule="auto"/>
        <w:jc w:val="both"/>
        <w:rPr>
          <w:rFonts w:eastAsia="Times New Roman" w:cs="Calibri"/>
          <w:color w:val="000000"/>
          <w:lang w:eastAsia="es-MX"/>
        </w:rPr>
      </w:pPr>
    </w:p>
    <w:p w14:paraId="650D5837" w14:textId="48B210EC" w:rsidR="00B05AC1" w:rsidRPr="005E6A16" w:rsidRDefault="00BF3244" w:rsidP="00B05AC1">
      <w:pPr>
        <w:spacing w:after="0" w:line="240" w:lineRule="auto"/>
        <w:contextualSpacing/>
        <w:jc w:val="both"/>
        <w:rPr>
          <w:rFonts w:eastAsia="Times New Roman" w:cs="Calibri"/>
          <w:color w:val="000000"/>
          <w:lang w:eastAsia="es-MX"/>
        </w:rPr>
      </w:pPr>
      <w:r>
        <w:rPr>
          <w:rFonts w:eastAsia="Times New Roman" w:cs="Calibri"/>
          <w:noProof/>
          <w:color w:val="000000"/>
          <w:lang w:eastAsia="es-MX"/>
        </w:rPr>
        <w:drawing>
          <wp:inline distT="0" distB="0" distL="0" distR="0" wp14:anchorId="6F087934" wp14:editId="06962264">
            <wp:extent cx="6143625" cy="723900"/>
            <wp:effectExtent l="0" t="0" r="9525" b="0"/>
            <wp:docPr id="184619110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3625" cy="723900"/>
                    </a:xfrm>
                    <a:prstGeom prst="rect">
                      <a:avLst/>
                    </a:prstGeom>
                    <a:noFill/>
                    <a:ln>
                      <a:noFill/>
                    </a:ln>
                  </pic:spPr>
                </pic:pic>
              </a:graphicData>
            </a:graphic>
          </wp:inline>
        </w:drawing>
      </w:r>
    </w:p>
    <w:p w14:paraId="0305CEA0" w14:textId="77777777" w:rsidR="0012493A" w:rsidRDefault="0012493A" w:rsidP="00516A8F">
      <w:pPr>
        <w:tabs>
          <w:tab w:val="left" w:leader="underscore" w:pos="9639"/>
        </w:tabs>
        <w:spacing w:after="0" w:line="240" w:lineRule="auto"/>
        <w:jc w:val="both"/>
        <w:rPr>
          <w:rFonts w:cs="Calibri"/>
        </w:rPr>
      </w:pPr>
    </w:p>
    <w:p w14:paraId="36903590" w14:textId="77777777" w:rsidR="00237815" w:rsidRPr="005E6A16" w:rsidRDefault="00237815" w:rsidP="00516A8F">
      <w:pPr>
        <w:tabs>
          <w:tab w:val="left" w:leader="underscore" w:pos="9639"/>
        </w:tabs>
        <w:spacing w:after="0" w:line="240" w:lineRule="auto"/>
        <w:jc w:val="both"/>
        <w:rPr>
          <w:rFonts w:cs="Calibri"/>
        </w:rPr>
      </w:pPr>
    </w:p>
    <w:p w14:paraId="52404B37" w14:textId="6C0C29C9" w:rsidR="00B05AC1" w:rsidRPr="005E6A16" w:rsidRDefault="00B05AC1" w:rsidP="008318A9">
      <w:pPr>
        <w:pStyle w:val="Prrafodelista"/>
        <w:numPr>
          <w:ilvl w:val="0"/>
          <w:numId w:val="3"/>
        </w:numPr>
        <w:tabs>
          <w:tab w:val="left" w:leader="underscore" w:pos="9639"/>
        </w:tabs>
        <w:spacing w:after="0" w:line="240" w:lineRule="auto"/>
        <w:jc w:val="both"/>
        <w:rPr>
          <w:rFonts w:cs="Calibri"/>
        </w:rPr>
      </w:pPr>
      <w:r w:rsidRPr="005E6A16">
        <w:rPr>
          <w:rFonts w:cs="Calibri"/>
        </w:rPr>
        <w:t>EGRESOS</w:t>
      </w:r>
    </w:p>
    <w:p w14:paraId="6E6FDC1B" w14:textId="77777777" w:rsidR="008318A9" w:rsidRPr="005E6A16" w:rsidRDefault="008318A9" w:rsidP="00B05AC1">
      <w:pPr>
        <w:pStyle w:val="Prrafodelista"/>
        <w:numPr>
          <w:ilvl w:val="0"/>
          <w:numId w:val="4"/>
        </w:numPr>
        <w:tabs>
          <w:tab w:val="left" w:leader="underscore" w:pos="9639"/>
        </w:tabs>
        <w:spacing w:after="0" w:line="240" w:lineRule="auto"/>
        <w:jc w:val="both"/>
        <w:rPr>
          <w:rFonts w:cs="Calibri"/>
        </w:rPr>
      </w:pPr>
    </w:p>
    <w:p w14:paraId="4C2358FC" w14:textId="7591E192" w:rsidR="00601FC5" w:rsidRDefault="00BF3244" w:rsidP="00A26ACE">
      <w:pPr>
        <w:tabs>
          <w:tab w:val="left" w:leader="underscore" w:pos="9639"/>
        </w:tabs>
        <w:spacing w:after="0" w:line="240" w:lineRule="auto"/>
        <w:jc w:val="both"/>
        <w:rPr>
          <w:rFonts w:cs="Calibri"/>
        </w:rPr>
      </w:pPr>
      <w:bookmarkStart w:id="2" w:name="_Toc161472868"/>
      <w:r>
        <w:rPr>
          <w:rFonts w:eastAsia="Times New Roman" w:cs="Calibri"/>
          <w:noProof/>
          <w:color w:val="000000"/>
          <w:lang w:eastAsia="es-MX"/>
        </w:rPr>
        <w:drawing>
          <wp:inline distT="0" distB="0" distL="0" distR="0" wp14:anchorId="7887928D" wp14:editId="040E1673">
            <wp:extent cx="6143625" cy="1047750"/>
            <wp:effectExtent l="0" t="0" r="9525" b="0"/>
            <wp:docPr id="11935278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3625" cy="1047750"/>
                    </a:xfrm>
                    <a:prstGeom prst="rect">
                      <a:avLst/>
                    </a:prstGeom>
                    <a:noFill/>
                    <a:ln>
                      <a:noFill/>
                    </a:ln>
                  </pic:spPr>
                </pic:pic>
              </a:graphicData>
            </a:graphic>
          </wp:inline>
        </w:drawing>
      </w:r>
    </w:p>
    <w:p w14:paraId="056E20B2" w14:textId="77777777" w:rsidR="00601FC5" w:rsidRDefault="00601FC5" w:rsidP="00A26ACE">
      <w:pPr>
        <w:tabs>
          <w:tab w:val="left" w:leader="underscore" w:pos="9639"/>
        </w:tabs>
        <w:spacing w:after="0" w:line="240" w:lineRule="auto"/>
        <w:jc w:val="both"/>
        <w:rPr>
          <w:rFonts w:cs="Calibri"/>
        </w:rPr>
      </w:pPr>
    </w:p>
    <w:p w14:paraId="6C856B00" w14:textId="4867542D" w:rsidR="00A26ACE" w:rsidRPr="005E6A16" w:rsidRDefault="00A26ACE" w:rsidP="00A26ACE">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11C32664" w14:textId="77777777" w:rsidR="00A26ACE" w:rsidRDefault="00A26ACE" w:rsidP="000C3365">
      <w:pPr>
        <w:pStyle w:val="Ttulo2"/>
        <w:rPr>
          <w:rFonts w:ascii="Calibri" w:hAnsi="Calibri" w:cs="Calibri"/>
          <w:b/>
          <w:color w:val="auto"/>
          <w:sz w:val="22"/>
          <w:szCs w:val="22"/>
        </w:rPr>
      </w:pPr>
    </w:p>
    <w:p w14:paraId="3504D76B" w14:textId="77777777" w:rsidR="00FC076E" w:rsidRPr="00FC076E" w:rsidRDefault="00FC076E" w:rsidP="00FC076E"/>
    <w:p w14:paraId="08136E94" w14:textId="06A47F28" w:rsidR="007D1E76" w:rsidRPr="005E6A16" w:rsidRDefault="009736CB" w:rsidP="000C3365">
      <w:pPr>
        <w:pStyle w:val="Ttulo2"/>
        <w:rPr>
          <w:rFonts w:ascii="Calibri" w:hAnsi="Calibri" w:cs="Calibri"/>
          <w:b/>
          <w:color w:val="auto"/>
          <w:sz w:val="22"/>
          <w:szCs w:val="22"/>
        </w:rPr>
      </w:pPr>
      <w:r w:rsidRPr="005E6A16">
        <w:rPr>
          <w:rFonts w:ascii="Calibri" w:hAnsi="Calibri" w:cs="Calibri"/>
          <w:b/>
          <w:color w:val="auto"/>
          <w:sz w:val="22"/>
          <w:szCs w:val="22"/>
        </w:rPr>
        <w:t>3</w:t>
      </w:r>
      <w:r w:rsidR="007D1E76" w:rsidRPr="005E6A16">
        <w:rPr>
          <w:rFonts w:ascii="Calibri" w:hAnsi="Calibri" w:cs="Calibri"/>
          <w:b/>
          <w:color w:val="auto"/>
          <w:sz w:val="22"/>
          <w:szCs w:val="22"/>
        </w:rPr>
        <w:t xml:space="preserve">. </w:t>
      </w:r>
      <w:r w:rsidR="00E00323" w:rsidRPr="005E6A16">
        <w:rPr>
          <w:rFonts w:ascii="Calibri" w:hAnsi="Calibri" w:cs="Calibri"/>
          <w:b/>
          <w:color w:val="auto"/>
          <w:sz w:val="22"/>
          <w:szCs w:val="22"/>
        </w:rPr>
        <w:t>Organización y Objeto Social:</w:t>
      </w:r>
      <w:bookmarkEnd w:id="2"/>
    </w:p>
    <w:p w14:paraId="6C85E52D" w14:textId="77777777" w:rsidR="007D1E76" w:rsidRDefault="007D1E76" w:rsidP="00CB41C4">
      <w:pPr>
        <w:tabs>
          <w:tab w:val="left" w:leader="underscore" w:pos="9639"/>
        </w:tabs>
        <w:spacing w:after="0" w:line="240" w:lineRule="auto"/>
        <w:jc w:val="both"/>
        <w:rPr>
          <w:rFonts w:cs="Calibri"/>
        </w:rPr>
      </w:pPr>
    </w:p>
    <w:p w14:paraId="4AAB84B4" w14:textId="77777777" w:rsidR="005845DB" w:rsidRPr="005E6A16" w:rsidRDefault="005845DB" w:rsidP="00CB41C4">
      <w:pPr>
        <w:tabs>
          <w:tab w:val="left" w:leader="underscore" w:pos="9639"/>
        </w:tabs>
        <w:spacing w:after="0" w:line="240" w:lineRule="auto"/>
        <w:jc w:val="both"/>
        <w:rPr>
          <w:rFonts w:cs="Calibri"/>
        </w:rPr>
      </w:pPr>
    </w:p>
    <w:p w14:paraId="67B5DF23"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informará sobre:</w:t>
      </w:r>
    </w:p>
    <w:p w14:paraId="473E4237" w14:textId="77777777" w:rsidR="007D1E76" w:rsidRDefault="007D1E76" w:rsidP="00CB41C4">
      <w:pPr>
        <w:tabs>
          <w:tab w:val="left" w:leader="underscore" w:pos="9639"/>
        </w:tabs>
        <w:spacing w:after="0" w:line="240" w:lineRule="auto"/>
        <w:jc w:val="both"/>
        <w:rPr>
          <w:rFonts w:cs="Calibri"/>
        </w:rPr>
      </w:pPr>
    </w:p>
    <w:p w14:paraId="1E5A1B7B" w14:textId="77777777" w:rsidR="005845DB" w:rsidRPr="005E6A16" w:rsidRDefault="005845DB" w:rsidP="00CB41C4">
      <w:pPr>
        <w:tabs>
          <w:tab w:val="left" w:leader="underscore" w:pos="9639"/>
        </w:tabs>
        <w:spacing w:after="0" w:line="240" w:lineRule="auto"/>
        <w:jc w:val="both"/>
        <w:rPr>
          <w:rFonts w:cs="Calibri"/>
        </w:rPr>
      </w:pPr>
    </w:p>
    <w:p w14:paraId="3A7F2587"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Objeto social.</w:t>
      </w:r>
    </w:p>
    <w:p w14:paraId="5A726A28" w14:textId="77777777" w:rsidR="008318A9" w:rsidRDefault="008318A9" w:rsidP="008318A9">
      <w:pPr>
        <w:contextualSpacing/>
        <w:jc w:val="both"/>
        <w:rPr>
          <w:rFonts w:cs="Calibri"/>
        </w:rPr>
      </w:pPr>
      <w:r w:rsidRPr="005E6A16">
        <w:rPr>
          <w:rFonts w:cs="Calibri"/>
        </w:rPr>
        <w:t>La Institución que brinda atención a personas vulnerables mediante programas de asistencia social, con el objetivo de elevar su calidad de vida, así como la promoción de la integración familiar y el desarrollo de valores.</w:t>
      </w:r>
    </w:p>
    <w:p w14:paraId="6D62D898" w14:textId="77777777" w:rsidR="005845DB" w:rsidRPr="005E6A16" w:rsidRDefault="005845DB" w:rsidP="008318A9">
      <w:pPr>
        <w:contextualSpacing/>
        <w:jc w:val="both"/>
        <w:rPr>
          <w:rFonts w:cs="Calibri"/>
        </w:rPr>
      </w:pPr>
    </w:p>
    <w:p w14:paraId="43C65E00" w14:textId="77777777" w:rsidR="007D1E76" w:rsidRPr="005E6A16" w:rsidRDefault="007D1E76" w:rsidP="00CB41C4">
      <w:pPr>
        <w:tabs>
          <w:tab w:val="left" w:leader="underscore" w:pos="9639"/>
        </w:tabs>
        <w:spacing w:after="0" w:line="240" w:lineRule="auto"/>
        <w:jc w:val="both"/>
        <w:rPr>
          <w:rFonts w:cs="Calibri"/>
        </w:rPr>
      </w:pPr>
    </w:p>
    <w:p w14:paraId="2C110A08"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Principal actividad.</w:t>
      </w:r>
    </w:p>
    <w:p w14:paraId="15F90EEC" w14:textId="08C1C66A" w:rsidR="00CB41C4" w:rsidRDefault="008318A9" w:rsidP="00CB41C4">
      <w:pPr>
        <w:tabs>
          <w:tab w:val="left" w:leader="underscore" w:pos="9639"/>
        </w:tabs>
        <w:spacing w:after="0" w:line="240" w:lineRule="auto"/>
        <w:contextualSpacing/>
        <w:jc w:val="both"/>
        <w:rPr>
          <w:rFonts w:cs="Calibri"/>
        </w:rPr>
      </w:pPr>
      <w:r w:rsidRPr="005E6A16">
        <w:rPr>
          <w:rFonts w:cs="Calibri"/>
        </w:rPr>
        <w:t>Asistencia Social, otros servicios de orientación y trabajo social.</w:t>
      </w:r>
      <w:r w:rsidRPr="005E6A16">
        <w:rPr>
          <w:rFonts w:cs="Calibri"/>
        </w:rPr>
        <w:cr/>
      </w:r>
    </w:p>
    <w:p w14:paraId="1A2F39B9" w14:textId="77777777" w:rsidR="005845DB" w:rsidRPr="005E6A16" w:rsidRDefault="005845DB" w:rsidP="00CB41C4">
      <w:pPr>
        <w:tabs>
          <w:tab w:val="left" w:leader="underscore" w:pos="9639"/>
        </w:tabs>
        <w:spacing w:after="0" w:line="240" w:lineRule="auto"/>
        <w:contextualSpacing/>
        <w:jc w:val="both"/>
        <w:rPr>
          <w:rFonts w:cs="Calibri"/>
        </w:rPr>
      </w:pPr>
    </w:p>
    <w:p w14:paraId="2D21CE61" w14:textId="343EC5E1" w:rsidR="007D1E76" w:rsidRPr="005E6A16" w:rsidRDefault="007D1E76" w:rsidP="00CB41C4">
      <w:pPr>
        <w:tabs>
          <w:tab w:val="left" w:leader="underscore" w:pos="9639"/>
        </w:tabs>
        <w:spacing w:after="0" w:line="240" w:lineRule="auto"/>
        <w:jc w:val="both"/>
        <w:rPr>
          <w:rFonts w:cs="Calibri"/>
        </w:rPr>
      </w:pPr>
      <w:r w:rsidRPr="005E6A16">
        <w:rPr>
          <w:rFonts w:cs="Calibri"/>
          <w:b/>
        </w:rPr>
        <w:t>c)</w:t>
      </w:r>
      <w:r w:rsidRPr="005E6A16">
        <w:rPr>
          <w:rFonts w:cs="Calibri"/>
        </w:rPr>
        <w:t xml:space="preserve"> Ejercicio fiscal</w:t>
      </w:r>
      <w:r w:rsidR="008318A9" w:rsidRPr="005E6A16">
        <w:rPr>
          <w:rFonts w:cs="Calibri"/>
        </w:rPr>
        <w:t>.</w:t>
      </w:r>
    </w:p>
    <w:p w14:paraId="04F7186A" w14:textId="1DAEA13B" w:rsidR="007D1E76" w:rsidRPr="005E6A16" w:rsidRDefault="005E6A16" w:rsidP="00CB41C4">
      <w:pPr>
        <w:tabs>
          <w:tab w:val="left" w:leader="underscore" w:pos="9639"/>
        </w:tabs>
        <w:spacing w:after="0" w:line="240" w:lineRule="auto"/>
        <w:jc w:val="both"/>
        <w:rPr>
          <w:rFonts w:cs="Calibri"/>
        </w:rPr>
      </w:pPr>
      <w:r w:rsidRPr="005E6A16">
        <w:rPr>
          <w:rFonts w:cs="Calibri"/>
        </w:rPr>
        <w:t>e</w:t>
      </w:r>
      <w:r w:rsidR="008318A9" w:rsidRPr="005E6A16">
        <w:rPr>
          <w:rFonts w:cs="Calibri"/>
        </w:rPr>
        <w:t>nero a diciembre de 202</w:t>
      </w:r>
      <w:r w:rsidR="00BF3244">
        <w:rPr>
          <w:rFonts w:cs="Calibri"/>
        </w:rPr>
        <w:t>5</w:t>
      </w:r>
    </w:p>
    <w:p w14:paraId="16703E54" w14:textId="77777777" w:rsidR="007D1E76" w:rsidRDefault="007D1E76" w:rsidP="00CB41C4">
      <w:pPr>
        <w:tabs>
          <w:tab w:val="left" w:leader="underscore" w:pos="9639"/>
        </w:tabs>
        <w:spacing w:after="0" w:line="240" w:lineRule="auto"/>
        <w:jc w:val="both"/>
        <w:rPr>
          <w:rFonts w:cs="Calibri"/>
        </w:rPr>
      </w:pPr>
    </w:p>
    <w:p w14:paraId="27775591" w14:textId="77777777" w:rsidR="005845DB" w:rsidRPr="005E6A16" w:rsidRDefault="005845DB" w:rsidP="00CB41C4">
      <w:pPr>
        <w:tabs>
          <w:tab w:val="left" w:leader="underscore" w:pos="9639"/>
        </w:tabs>
        <w:spacing w:after="0" w:line="240" w:lineRule="auto"/>
        <w:jc w:val="both"/>
        <w:rPr>
          <w:rFonts w:cs="Calibri"/>
        </w:rPr>
      </w:pPr>
    </w:p>
    <w:p w14:paraId="711C6095" w14:textId="384847BD" w:rsidR="007D1E76" w:rsidRPr="005E6A16" w:rsidRDefault="007D1E76" w:rsidP="008318A9">
      <w:pPr>
        <w:tabs>
          <w:tab w:val="left" w:leader="underscore" w:pos="9639"/>
        </w:tabs>
        <w:spacing w:after="0" w:line="240" w:lineRule="auto"/>
        <w:jc w:val="both"/>
        <w:rPr>
          <w:rFonts w:cs="Calibri"/>
        </w:rPr>
      </w:pPr>
      <w:r w:rsidRPr="005E6A16">
        <w:rPr>
          <w:rFonts w:cs="Calibri"/>
          <w:b/>
        </w:rPr>
        <w:t>d)</w:t>
      </w:r>
      <w:r w:rsidRPr="005E6A16">
        <w:rPr>
          <w:rFonts w:cs="Calibri"/>
        </w:rPr>
        <w:t xml:space="preserve"> Régimen jurídico</w:t>
      </w:r>
    </w:p>
    <w:p w14:paraId="0246E76E"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Personas Morales con Fines no Lucrativos</w:t>
      </w:r>
    </w:p>
    <w:p w14:paraId="68B22724" w14:textId="77777777" w:rsidR="007D1E76" w:rsidRDefault="007D1E76" w:rsidP="00CB41C4">
      <w:pPr>
        <w:tabs>
          <w:tab w:val="left" w:leader="underscore" w:pos="9639"/>
        </w:tabs>
        <w:spacing w:after="0" w:line="240" w:lineRule="auto"/>
        <w:jc w:val="both"/>
        <w:rPr>
          <w:rFonts w:cs="Calibri"/>
        </w:rPr>
      </w:pPr>
    </w:p>
    <w:p w14:paraId="0EED8C7C" w14:textId="77777777" w:rsidR="005845DB" w:rsidRPr="005E6A16" w:rsidRDefault="005845DB" w:rsidP="00CB41C4">
      <w:pPr>
        <w:tabs>
          <w:tab w:val="left" w:leader="underscore" w:pos="9639"/>
        </w:tabs>
        <w:spacing w:after="0" w:line="240" w:lineRule="auto"/>
        <w:jc w:val="both"/>
        <w:rPr>
          <w:rFonts w:cs="Calibri"/>
        </w:rPr>
      </w:pPr>
    </w:p>
    <w:p w14:paraId="15948964"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e)</w:t>
      </w:r>
      <w:r w:rsidRPr="005E6A16">
        <w:rPr>
          <w:rFonts w:cs="Calibri"/>
        </w:rPr>
        <w:t xml:space="preserve"> Consideraciones fiscales del ente: </w:t>
      </w:r>
      <w:r w:rsidR="00657009" w:rsidRPr="005E6A16">
        <w:rPr>
          <w:rFonts w:cs="Calibri"/>
        </w:rPr>
        <w:t>R</w:t>
      </w:r>
      <w:r w:rsidRPr="005E6A16">
        <w:rPr>
          <w:rFonts w:cs="Calibri"/>
        </w:rPr>
        <w:t>evelar el tipo de contribuciones que esté obligado a pagar o retener.</w:t>
      </w:r>
    </w:p>
    <w:p w14:paraId="3D20E944"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Persona Moral con Fines no Lucrativos</w:t>
      </w:r>
    </w:p>
    <w:p w14:paraId="32A1A008"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Retención de ISR por sueldos y salarios</w:t>
      </w:r>
    </w:p>
    <w:p w14:paraId="7D8533EF"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Retención de ISR por asimilados a salarios</w:t>
      </w:r>
    </w:p>
    <w:p w14:paraId="7A2660A4"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Retención de ISR por arrendamiento</w:t>
      </w:r>
    </w:p>
    <w:p w14:paraId="2D56677E"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Retención de ISR por servicios profesionales</w:t>
      </w:r>
    </w:p>
    <w:p w14:paraId="66CD269C"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Retención de ISR Régimen de Incorporación Fiscal</w:t>
      </w:r>
    </w:p>
    <w:p w14:paraId="674F26B4"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Pago de Impuesto 3% Sobre Nóminas</w:t>
      </w:r>
    </w:p>
    <w:p w14:paraId="628CC724"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Pago definitivo de IVA por arrendamientos</w:t>
      </w:r>
    </w:p>
    <w:p w14:paraId="4DC0A4AB"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Impuestos cedulares por Servicios Profesionales</w:t>
      </w:r>
    </w:p>
    <w:p w14:paraId="7279FFDF"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Impuestos cedulares por Arrendamiento</w:t>
      </w:r>
    </w:p>
    <w:p w14:paraId="4D5A005A" w14:textId="77777777" w:rsidR="008318A9" w:rsidRPr="005E6A16" w:rsidRDefault="008318A9" w:rsidP="008318A9">
      <w:pPr>
        <w:pStyle w:val="Prrafodelista"/>
        <w:numPr>
          <w:ilvl w:val="0"/>
          <w:numId w:val="5"/>
        </w:numPr>
        <w:spacing w:after="0" w:line="240" w:lineRule="auto"/>
        <w:jc w:val="both"/>
        <w:rPr>
          <w:rFonts w:eastAsia="Times New Roman" w:cs="Calibri"/>
          <w:color w:val="000000"/>
          <w:lang w:eastAsia="es-MX"/>
        </w:rPr>
      </w:pPr>
      <w:r w:rsidRPr="005E6A16">
        <w:rPr>
          <w:rFonts w:eastAsia="Times New Roman" w:cs="Calibri"/>
          <w:color w:val="000000"/>
          <w:lang w:eastAsia="es-MX"/>
        </w:rPr>
        <w:t>Declaración mensual informativa de operaciones con terceros</w:t>
      </w:r>
    </w:p>
    <w:p w14:paraId="10CC5DBB" w14:textId="77777777" w:rsidR="008318A9" w:rsidRDefault="008318A9" w:rsidP="008318A9">
      <w:pPr>
        <w:pStyle w:val="Prrafodelista"/>
        <w:spacing w:after="0" w:line="240" w:lineRule="auto"/>
        <w:jc w:val="both"/>
        <w:rPr>
          <w:rFonts w:eastAsia="Times New Roman" w:cs="Calibri"/>
          <w:color w:val="000000"/>
          <w:lang w:eastAsia="es-MX"/>
        </w:rPr>
      </w:pPr>
    </w:p>
    <w:p w14:paraId="710ABD11" w14:textId="77777777" w:rsidR="00916F57" w:rsidRDefault="00916F57" w:rsidP="008318A9">
      <w:pPr>
        <w:pStyle w:val="Prrafodelista"/>
        <w:spacing w:after="0" w:line="240" w:lineRule="auto"/>
        <w:jc w:val="both"/>
        <w:rPr>
          <w:rFonts w:eastAsia="Times New Roman" w:cs="Calibri"/>
          <w:color w:val="000000"/>
          <w:lang w:eastAsia="es-MX"/>
        </w:rPr>
      </w:pPr>
    </w:p>
    <w:p w14:paraId="02101DF0" w14:textId="77777777" w:rsidR="00BF3244" w:rsidRDefault="00BF3244" w:rsidP="008318A9">
      <w:pPr>
        <w:pStyle w:val="Prrafodelista"/>
        <w:spacing w:after="0" w:line="240" w:lineRule="auto"/>
        <w:jc w:val="both"/>
        <w:rPr>
          <w:rFonts w:eastAsia="Times New Roman" w:cs="Calibri"/>
          <w:color w:val="000000"/>
          <w:lang w:eastAsia="es-MX"/>
        </w:rPr>
      </w:pPr>
    </w:p>
    <w:p w14:paraId="59E6AC0A" w14:textId="77777777" w:rsidR="00BF3244" w:rsidRDefault="00BF3244" w:rsidP="008318A9">
      <w:pPr>
        <w:pStyle w:val="Prrafodelista"/>
        <w:spacing w:after="0" w:line="240" w:lineRule="auto"/>
        <w:jc w:val="both"/>
        <w:rPr>
          <w:rFonts w:eastAsia="Times New Roman" w:cs="Calibri"/>
          <w:color w:val="000000"/>
          <w:lang w:eastAsia="es-MX"/>
        </w:rPr>
      </w:pPr>
    </w:p>
    <w:p w14:paraId="6E335692" w14:textId="77777777" w:rsidR="00916F57" w:rsidRDefault="00916F57" w:rsidP="008318A9">
      <w:pPr>
        <w:pStyle w:val="Prrafodelista"/>
        <w:spacing w:after="0" w:line="240" w:lineRule="auto"/>
        <w:jc w:val="both"/>
        <w:rPr>
          <w:rFonts w:eastAsia="Times New Roman" w:cs="Calibri"/>
          <w:color w:val="000000"/>
          <w:lang w:eastAsia="es-MX"/>
        </w:rPr>
      </w:pPr>
    </w:p>
    <w:p w14:paraId="14C05C33" w14:textId="77777777" w:rsidR="005845DB" w:rsidRDefault="005845DB" w:rsidP="008318A9">
      <w:pPr>
        <w:pStyle w:val="Prrafodelista"/>
        <w:spacing w:after="0" w:line="240" w:lineRule="auto"/>
        <w:jc w:val="both"/>
        <w:rPr>
          <w:rFonts w:eastAsia="Times New Roman" w:cs="Calibri"/>
          <w:color w:val="000000"/>
          <w:lang w:eastAsia="es-MX"/>
        </w:rPr>
      </w:pPr>
    </w:p>
    <w:p w14:paraId="3759A8DC" w14:textId="77777777" w:rsidR="00916F57" w:rsidRPr="005E6A16" w:rsidRDefault="00916F57" w:rsidP="008318A9">
      <w:pPr>
        <w:pStyle w:val="Prrafodelista"/>
        <w:spacing w:after="0" w:line="240" w:lineRule="auto"/>
        <w:jc w:val="both"/>
        <w:rPr>
          <w:rFonts w:eastAsia="Times New Roman" w:cs="Calibri"/>
          <w:color w:val="000000"/>
          <w:lang w:eastAsia="es-MX"/>
        </w:rPr>
      </w:pPr>
    </w:p>
    <w:p w14:paraId="6EB77A6D" w14:textId="77777777" w:rsidR="007D1E76" w:rsidRDefault="007D1E76" w:rsidP="00CB41C4">
      <w:pPr>
        <w:tabs>
          <w:tab w:val="left" w:leader="underscore" w:pos="9639"/>
        </w:tabs>
        <w:spacing w:after="0" w:line="240" w:lineRule="auto"/>
        <w:jc w:val="both"/>
        <w:rPr>
          <w:rFonts w:cs="Calibri"/>
        </w:rPr>
      </w:pPr>
      <w:r w:rsidRPr="005E6A16">
        <w:rPr>
          <w:rFonts w:cs="Calibri"/>
          <w:b/>
        </w:rPr>
        <w:lastRenderedPageBreak/>
        <w:t>f)</w:t>
      </w:r>
      <w:r w:rsidRPr="005E6A16">
        <w:rPr>
          <w:rFonts w:cs="Calibri"/>
        </w:rPr>
        <w:t xml:space="preserve"> Estructura organizacional básica.</w:t>
      </w:r>
    </w:p>
    <w:p w14:paraId="68AEEBF6" w14:textId="77777777" w:rsidR="005845DB" w:rsidRPr="005E6A16" w:rsidRDefault="005845DB" w:rsidP="00CB41C4">
      <w:pPr>
        <w:tabs>
          <w:tab w:val="left" w:leader="underscore" w:pos="9639"/>
        </w:tabs>
        <w:spacing w:after="0" w:line="240" w:lineRule="auto"/>
        <w:jc w:val="both"/>
        <w:rPr>
          <w:rFonts w:cs="Calibri"/>
        </w:rPr>
      </w:pPr>
    </w:p>
    <w:p w14:paraId="3450C629" w14:textId="0209A750" w:rsidR="007D1E76" w:rsidRPr="005E6A16" w:rsidRDefault="00916F57" w:rsidP="00CB41C4">
      <w:pPr>
        <w:tabs>
          <w:tab w:val="left" w:leader="underscore" w:pos="9639"/>
        </w:tabs>
        <w:spacing w:after="0" w:line="240" w:lineRule="auto"/>
        <w:jc w:val="both"/>
        <w:rPr>
          <w:rFonts w:cs="Calibri"/>
        </w:rPr>
      </w:pPr>
      <w:r>
        <w:rPr>
          <w:rFonts w:cs="Calibri"/>
          <w:noProof/>
        </w:rPr>
        <w:drawing>
          <wp:inline distT="0" distB="0" distL="0" distR="0" wp14:anchorId="47644FC6" wp14:editId="0E5FE3D0">
            <wp:extent cx="6539230" cy="5257800"/>
            <wp:effectExtent l="0" t="0" r="0" b="0"/>
            <wp:docPr id="838055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05522" name="Imagen 8380552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39230" cy="5257800"/>
                    </a:xfrm>
                    <a:prstGeom prst="rect">
                      <a:avLst/>
                    </a:prstGeom>
                  </pic:spPr>
                </pic:pic>
              </a:graphicData>
            </a:graphic>
          </wp:inline>
        </w:drawing>
      </w:r>
    </w:p>
    <w:p w14:paraId="402CD14D" w14:textId="101F17FE" w:rsidR="00CB41C4" w:rsidRPr="005E6A16" w:rsidRDefault="00CB41C4" w:rsidP="00CB41C4">
      <w:pPr>
        <w:tabs>
          <w:tab w:val="left" w:leader="underscore" w:pos="9639"/>
        </w:tabs>
        <w:spacing w:after="0" w:line="240" w:lineRule="auto"/>
        <w:jc w:val="both"/>
        <w:rPr>
          <w:rFonts w:cs="Calibri"/>
        </w:rPr>
      </w:pPr>
    </w:p>
    <w:p w14:paraId="13E82C3D" w14:textId="6A972F8F" w:rsidR="00CB41C4" w:rsidRPr="005E6A16" w:rsidRDefault="00CB41C4" w:rsidP="00CB41C4">
      <w:pPr>
        <w:tabs>
          <w:tab w:val="left" w:leader="underscore" w:pos="9639"/>
        </w:tabs>
        <w:spacing w:after="0" w:line="240" w:lineRule="auto"/>
        <w:jc w:val="both"/>
        <w:rPr>
          <w:rFonts w:cs="Calibri"/>
        </w:rPr>
      </w:pPr>
    </w:p>
    <w:p w14:paraId="45085FA9" w14:textId="77777777" w:rsidR="0054701E" w:rsidRPr="005E6A16" w:rsidRDefault="0054701E" w:rsidP="00CB41C4">
      <w:pPr>
        <w:tabs>
          <w:tab w:val="left" w:leader="underscore" w:pos="9639"/>
        </w:tabs>
        <w:spacing w:after="0" w:line="240" w:lineRule="auto"/>
        <w:jc w:val="both"/>
        <w:rPr>
          <w:rFonts w:cs="Calibri"/>
        </w:rPr>
      </w:pPr>
    </w:p>
    <w:p w14:paraId="75F33799" w14:textId="77777777" w:rsidR="00CB41C4" w:rsidRPr="005E6A16" w:rsidRDefault="00CB41C4" w:rsidP="00CB41C4">
      <w:pPr>
        <w:tabs>
          <w:tab w:val="left" w:leader="underscore" w:pos="9639"/>
        </w:tabs>
        <w:spacing w:after="0" w:line="240" w:lineRule="auto"/>
        <w:jc w:val="both"/>
        <w:rPr>
          <w:rFonts w:cs="Calibri"/>
        </w:rPr>
      </w:pPr>
    </w:p>
    <w:p w14:paraId="19CEE146" w14:textId="0080C658" w:rsidR="007D1E76" w:rsidRPr="005E6A16" w:rsidRDefault="007D1E76" w:rsidP="00CB41C4">
      <w:pPr>
        <w:tabs>
          <w:tab w:val="left" w:leader="underscore" w:pos="9639"/>
        </w:tabs>
        <w:spacing w:after="0" w:line="240" w:lineRule="auto"/>
        <w:jc w:val="both"/>
        <w:rPr>
          <w:rFonts w:cs="Calibri"/>
        </w:rPr>
      </w:pPr>
      <w:r w:rsidRPr="005E6A16">
        <w:rPr>
          <w:rFonts w:cs="Calibri"/>
          <w:b/>
        </w:rPr>
        <w:t>g)</w:t>
      </w:r>
      <w:r w:rsidRPr="005E6A16">
        <w:rPr>
          <w:rFonts w:cs="Calibri"/>
        </w:rPr>
        <w:t xml:space="preserve"> </w:t>
      </w:r>
      <w:r w:rsidR="00396D53" w:rsidRPr="005E6A16">
        <w:rPr>
          <w:rFonts w:cs="Calibri"/>
        </w:rPr>
        <w:t>Fideicomisos de los cuales es fideicomitente o fideicomisario, y contratos análogos, incluyendo mandatos de los cuales es parte.</w:t>
      </w:r>
    </w:p>
    <w:p w14:paraId="642A4B90" w14:textId="2713A77F" w:rsidR="00CB41C4" w:rsidRPr="005E6A16" w:rsidRDefault="00E56A54" w:rsidP="00CB41C4">
      <w:pPr>
        <w:tabs>
          <w:tab w:val="left" w:leader="underscore" w:pos="9639"/>
        </w:tabs>
        <w:spacing w:after="0" w:line="240" w:lineRule="auto"/>
        <w:jc w:val="both"/>
        <w:rPr>
          <w:rFonts w:cs="Calibri"/>
        </w:rPr>
      </w:pPr>
      <w:r w:rsidRPr="00E56A54">
        <w:rPr>
          <w:rFonts w:cs="Calibri"/>
        </w:rPr>
        <w:t>Esta nota no le aplica al ente público</w:t>
      </w:r>
      <w:r w:rsidRPr="005E6A16">
        <w:rPr>
          <w:rFonts w:cs="Calibri"/>
        </w:rPr>
        <w:t xml:space="preserve"> </w:t>
      </w:r>
      <w:r w:rsidR="008318A9" w:rsidRPr="005E6A16">
        <w:rPr>
          <w:rFonts w:cs="Calibri"/>
        </w:rPr>
        <w:t>ya que no se tiene fideicomisos</w:t>
      </w:r>
    </w:p>
    <w:p w14:paraId="424D435B" w14:textId="77777777" w:rsidR="00A26ACE" w:rsidRPr="005E6A16" w:rsidRDefault="00A26ACE" w:rsidP="00CB41C4">
      <w:pPr>
        <w:tabs>
          <w:tab w:val="left" w:leader="underscore" w:pos="9639"/>
        </w:tabs>
        <w:spacing w:after="0" w:line="240" w:lineRule="auto"/>
        <w:jc w:val="both"/>
        <w:rPr>
          <w:rFonts w:cs="Calibri"/>
        </w:rPr>
      </w:pPr>
    </w:p>
    <w:p w14:paraId="54C84D26" w14:textId="23449940" w:rsidR="00A26ACE"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1ECA05B0" w14:textId="77777777" w:rsidR="00A26ACE" w:rsidRDefault="00A26ACE" w:rsidP="000C3365">
      <w:pPr>
        <w:pStyle w:val="Ttulo2"/>
        <w:rPr>
          <w:rFonts w:ascii="Calibri" w:hAnsi="Calibri" w:cs="Calibri"/>
          <w:sz w:val="22"/>
          <w:szCs w:val="22"/>
        </w:rPr>
      </w:pPr>
      <w:bookmarkStart w:id="3" w:name="_Toc161472869"/>
    </w:p>
    <w:p w14:paraId="443D603F" w14:textId="77777777" w:rsidR="005845DB" w:rsidRPr="005845DB" w:rsidRDefault="005845DB" w:rsidP="005845DB"/>
    <w:p w14:paraId="12E280BB" w14:textId="21D5B694" w:rsidR="007D1E76" w:rsidRPr="005E6A16" w:rsidRDefault="006F77A8" w:rsidP="000C3365">
      <w:pPr>
        <w:pStyle w:val="Ttulo2"/>
        <w:rPr>
          <w:rFonts w:ascii="Calibri" w:hAnsi="Calibri" w:cs="Calibri"/>
          <w:sz w:val="22"/>
          <w:szCs w:val="22"/>
        </w:rPr>
      </w:pPr>
      <w:r w:rsidRPr="005E6A16">
        <w:rPr>
          <w:rFonts w:ascii="Calibri" w:hAnsi="Calibri" w:cs="Calibri"/>
          <w:b/>
          <w:color w:val="auto"/>
          <w:sz w:val="22"/>
          <w:szCs w:val="22"/>
        </w:rPr>
        <w:lastRenderedPageBreak/>
        <w:t>4</w:t>
      </w:r>
      <w:r w:rsidR="007D1E76" w:rsidRPr="005E6A16">
        <w:rPr>
          <w:rFonts w:ascii="Calibri" w:hAnsi="Calibri" w:cs="Calibri"/>
          <w:b/>
          <w:color w:val="auto"/>
          <w:sz w:val="22"/>
          <w:szCs w:val="22"/>
        </w:rPr>
        <w:t>. Bases de Preparació</w:t>
      </w:r>
      <w:r w:rsidR="00E00323" w:rsidRPr="005E6A16">
        <w:rPr>
          <w:rFonts w:ascii="Calibri" w:hAnsi="Calibri" w:cs="Calibri"/>
          <w:b/>
          <w:color w:val="auto"/>
          <w:sz w:val="22"/>
          <w:szCs w:val="22"/>
        </w:rPr>
        <w:t>n de los Estados Financieros:</w:t>
      </w:r>
      <w:bookmarkEnd w:id="3"/>
    </w:p>
    <w:p w14:paraId="16713285"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informará sobre:</w:t>
      </w:r>
    </w:p>
    <w:p w14:paraId="0FABCEB8" w14:textId="77777777" w:rsidR="007D1E76" w:rsidRPr="005E6A16" w:rsidRDefault="007D1E76" w:rsidP="00CB41C4">
      <w:pPr>
        <w:tabs>
          <w:tab w:val="left" w:leader="underscore" w:pos="9639"/>
        </w:tabs>
        <w:spacing w:after="0" w:line="240" w:lineRule="auto"/>
        <w:jc w:val="both"/>
        <w:rPr>
          <w:rFonts w:cs="Calibri"/>
        </w:rPr>
      </w:pPr>
    </w:p>
    <w:p w14:paraId="4D261760"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Si se ha observado la normatividad emitida por el CONAC y las disposiciones legales aplicables.</w:t>
      </w:r>
    </w:p>
    <w:p w14:paraId="495B8FFF" w14:textId="66A0B5DD" w:rsidR="007D1E76" w:rsidRPr="005E6A16" w:rsidRDefault="008318A9" w:rsidP="00CB41C4">
      <w:pPr>
        <w:tabs>
          <w:tab w:val="left" w:leader="underscore" w:pos="9639"/>
        </w:tabs>
        <w:spacing w:after="0" w:line="240" w:lineRule="auto"/>
        <w:jc w:val="both"/>
        <w:rPr>
          <w:rFonts w:cs="Calibri"/>
        </w:rPr>
      </w:pPr>
      <w:r w:rsidRPr="005E6A16">
        <w:rPr>
          <w:rFonts w:cs="Calibri"/>
        </w:rPr>
        <w:t>Si</w:t>
      </w:r>
    </w:p>
    <w:p w14:paraId="58B00679" w14:textId="77777777" w:rsidR="007D1E76" w:rsidRPr="005E6A16" w:rsidRDefault="007D1E76" w:rsidP="00CB41C4">
      <w:pPr>
        <w:tabs>
          <w:tab w:val="left" w:leader="underscore" w:pos="9639"/>
        </w:tabs>
        <w:spacing w:after="0" w:line="240" w:lineRule="auto"/>
        <w:jc w:val="both"/>
        <w:rPr>
          <w:rFonts w:cs="Calibri"/>
        </w:rPr>
      </w:pPr>
    </w:p>
    <w:p w14:paraId="73F52BD1"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106B0331" w:rsidR="007D1E76" w:rsidRPr="005E6A16" w:rsidRDefault="008318A9" w:rsidP="00CB41C4">
      <w:pPr>
        <w:tabs>
          <w:tab w:val="left" w:leader="underscore" w:pos="9639"/>
        </w:tabs>
        <w:spacing w:after="0" w:line="240" w:lineRule="auto"/>
        <w:jc w:val="both"/>
        <w:rPr>
          <w:rFonts w:cs="Calibri"/>
        </w:rPr>
      </w:pPr>
      <w:r w:rsidRPr="005E6A16">
        <w:rPr>
          <w:rFonts w:cs="Calibri"/>
        </w:rPr>
        <w:t>Si</w:t>
      </w:r>
    </w:p>
    <w:p w14:paraId="0B4E7107" w14:textId="77777777" w:rsidR="008318A9" w:rsidRPr="005E6A16" w:rsidRDefault="008318A9" w:rsidP="00CB41C4">
      <w:pPr>
        <w:tabs>
          <w:tab w:val="left" w:leader="underscore" w:pos="9639"/>
        </w:tabs>
        <w:spacing w:after="0" w:line="240" w:lineRule="auto"/>
        <w:jc w:val="both"/>
        <w:rPr>
          <w:rFonts w:cs="Calibri"/>
        </w:rPr>
      </w:pPr>
    </w:p>
    <w:p w14:paraId="7ED1C1ED" w14:textId="784B4DD1" w:rsidR="007D1E76" w:rsidRDefault="007D1E76" w:rsidP="00CB41C4">
      <w:pPr>
        <w:tabs>
          <w:tab w:val="left" w:leader="underscore" w:pos="9639"/>
        </w:tabs>
        <w:spacing w:after="0" w:line="240" w:lineRule="auto"/>
        <w:jc w:val="both"/>
        <w:rPr>
          <w:rFonts w:cs="Calibri"/>
        </w:rPr>
      </w:pPr>
      <w:r w:rsidRPr="005E6A16">
        <w:rPr>
          <w:rFonts w:cs="Calibri"/>
          <w:b/>
        </w:rPr>
        <w:t>c)</w:t>
      </w:r>
      <w:r w:rsidRPr="005E6A16">
        <w:rPr>
          <w:rFonts w:cs="Calibri"/>
        </w:rPr>
        <w:t xml:space="preserve"> </w:t>
      </w:r>
      <w:r w:rsidR="00A6346D" w:rsidRPr="005E6A16">
        <w:rPr>
          <w:rFonts w:cs="Calibri"/>
        </w:rPr>
        <w:t>Postulados básicos de Contabilidad Gubernamental (PBCG)</w:t>
      </w:r>
      <w:r w:rsidRPr="005E6A16">
        <w:rPr>
          <w:rFonts w:cs="Calibri"/>
        </w:rPr>
        <w:t>.</w:t>
      </w:r>
    </w:p>
    <w:p w14:paraId="4428C06F" w14:textId="77777777" w:rsidR="005845DB" w:rsidRPr="005E6A16" w:rsidRDefault="005845DB" w:rsidP="00CB41C4">
      <w:pPr>
        <w:tabs>
          <w:tab w:val="left" w:leader="underscore" w:pos="9639"/>
        </w:tabs>
        <w:spacing w:after="0" w:line="240" w:lineRule="auto"/>
        <w:jc w:val="both"/>
        <w:rPr>
          <w:rFonts w:cs="Calibri"/>
        </w:rPr>
      </w:pPr>
    </w:p>
    <w:p w14:paraId="65D27B45"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b/>
        </w:rPr>
        <w:t>1) SUSTANCIA ECONÓMICA</w:t>
      </w:r>
    </w:p>
    <w:p w14:paraId="56CFF0EA"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 xml:space="preserve">Es el reconocimiento contable de las transacciones, transformaciones internas y otros eventos, que afectan económicamente al ente público y delimitan la operación del Sistema de Contabilidad Gubernamental (SCG).  </w:t>
      </w:r>
    </w:p>
    <w:p w14:paraId="025A1B9A" w14:textId="77777777" w:rsidR="008318A9" w:rsidRPr="005E6A16" w:rsidRDefault="008318A9" w:rsidP="008318A9">
      <w:pPr>
        <w:tabs>
          <w:tab w:val="left" w:leader="underscore" w:pos="9639"/>
        </w:tabs>
        <w:spacing w:after="0" w:line="240" w:lineRule="auto"/>
        <w:contextualSpacing/>
        <w:jc w:val="both"/>
        <w:rPr>
          <w:rFonts w:cs="Calibri"/>
        </w:rPr>
      </w:pPr>
    </w:p>
    <w:p w14:paraId="55E18736"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2) ENTES PÚBLICOS</w:t>
      </w:r>
    </w:p>
    <w:p w14:paraId="480CF929"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 xml:space="preserve">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 </w:t>
      </w:r>
    </w:p>
    <w:p w14:paraId="34BF82DF" w14:textId="77777777" w:rsidR="008318A9" w:rsidRPr="005E6A16" w:rsidRDefault="008318A9" w:rsidP="008318A9">
      <w:pPr>
        <w:tabs>
          <w:tab w:val="left" w:leader="underscore" w:pos="9639"/>
        </w:tabs>
        <w:spacing w:after="0" w:line="240" w:lineRule="auto"/>
        <w:contextualSpacing/>
        <w:jc w:val="both"/>
        <w:rPr>
          <w:rFonts w:cs="Calibri"/>
        </w:rPr>
      </w:pPr>
    </w:p>
    <w:p w14:paraId="320C6AD9"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b/>
        </w:rPr>
        <w:t>3) EXISTENCIA PERMANENTE</w:t>
      </w:r>
    </w:p>
    <w:p w14:paraId="216BC566"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La actividad del ente público se establece por tiempo indefinido, salvo disposición legal en la que se especifique lo contrario.</w:t>
      </w:r>
    </w:p>
    <w:p w14:paraId="3E80A73B" w14:textId="77777777" w:rsidR="008318A9" w:rsidRPr="005E6A16" w:rsidRDefault="008318A9" w:rsidP="008318A9">
      <w:pPr>
        <w:tabs>
          <w:tab w:val="left" w:leader="underscore" w:pos="9639"/>
        </w:tabs>
        <w:spacing w:after="0" w:line="240" w:lineRule="auto"/>
        <w:contextualSpacing/>
        <w:jc w:val="both"/>
        <w:rPr>
          <w:rFonts w:cs="Calibri"/>
        </w:rPr>
      </w:pPr>
    </w:p>
    <w:p w14:paraId="689C5FB8"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4) REVELACIÓN SUFICIENTE</w:t>
      </w:r>
    </w:p>
    <w:p w14:paraId="5210F527"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Los estados y la información financiera deben mostrar amplia y claramente la situación financiera y los resultados del ente público.</w:t>
      </w:r>
    </w:p>
    <w:p w14:paraId="6F99B4CD" w14:textId="77777777" w:rsidR="008318A9" w:rsidRPr="005E6A16" w:rsidRDefault="008318A9" w:rsidP="008318A9">
      <w:pPr>
        <w:tabs>
          <w:tab w:val="left" w:leader="underscore" w:pos="9639"/>
        </w:tabs>
        <w:spacing w:after="0" w:line="240" w:lineRule="auto"/>
        <w:contextualSpacing/>
        <w:jc w:val="both"/>
        <w:rPr>
          <w:rFonts w:cs="Calibri"/>
        </w:rPr>
      </w:pPr>
    </w:p>
    <w:p w14:paraId="76BA224B"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5) IMPORTANCIA RELATIVA</w:t>
      </w:r>
    </w:p>
    <w:p w14:paraId="5DC280F8"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 xml:space="preserve">La información debe mostrar los aspectos importantes de la entidad que fueron reconocidos contablemente. </w:t>
      </w:r>
    </w:p>
    <w:p w14:paraId="09DA8F53" w14:textId="77777777" w:rsidR="008318A9" w:rsidRPr="005E6A16" w:rsidRDefault="008318A9" w:rsidP="008318A9">
      <w:pPr>
        <w:tabs>
          <w:tab w:val="left" w:leader="underscore" w:pos="9639"/>
        </w:tabs>
        <w:spacing w:after="0" w:line="240" w:lineRule="auto"/>
        <w:contextualSpacing/>
        <w:jc w:val="both"/>
        <w:rPr>
          <w:rFonts w:cs="Calibri"/>
        </w:rPr>
      </w:pPr>
    </w:p>
    <w:p w14:paraId="20B925D7"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6) REGISTRO E INTEGRACIÓN PRESUPUESTARIA</w:t>
      </w:r>
    </w:p>
    <w:p w14:paraId="79ED75E7"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La información presupuestaria de los entes públicos se integra en la contabilidad en los mismos términos que se presentan en la ley de Ingresos y en el Decreto del Presupuesto Egresos, de acuerdo a la naturaleza económica que le corresponda. El registro presupuestario del ingreso y del egreso en los entes públicos se debe reflejar en la contabilidad, considerando sus efectos patrimoniales y su vinculación con las etapas presupuestarias correspondientes.</w:t>
      </w:r>
    </w:p>
    <w:p w14:paraId="25D12617" w14:textId="77777777" w:rsidR="008318A9" w:rsidRPr="005E6A16" w:rsidRDefault="008318A9" w:rsidP="008318A9">
      <w:pPr>
        <w:tabs>
          <w:tab w:val="left" w:leader="underscore" w:pos="9639"/>
        </w:tabs>
        <w:spacing w:after="0" w:line="240" w:lineRule="auto"/>
        <w:contextualSpacing/>
        <w:jc w:val="both"/>
        <w:rPr>
          <w:rFonts w:cs="Calibri"/>
        </w:rPr>
      </w:pPr>
    </w:p>
    <w:p w14:paraId="63AF0DE8"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b/>
        </w:rPr>
        <w:t>7) CONSOLIDACIÓN DE LA INFORMACIÓN FINANCIERA</w:t>
      </w:r>
      <w:r w:rsidRPr="005E6A16">
        <w:rPr>
          <w:rFonts w:cs="Calibri"/>
        </w:rPr>
        <w:t xml:space="preserve"> </w:t>
      </w:r>
    </w:p>
    <w:p w14:paraId="4DB5570B"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 xml:space="preserve">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 </w:t>
      </w:r>
    </w:p>
    <w:p w14:paraId="40D93210" w14:textId="77777777" w:rsidR="008318A9" w:rsidRPr="005E6A16" w:rsidRDefault="008318A9" w:rsidP="008318A9">
      <w:pPr>
        <w:tabs>
          <w:tab w:val="left" w:leader="underscore" w:pos="9639"/>
        </w:tabs>
        <w:spacing w:after="0" w:line="240" w:lineRule="auto"/>
        <w:contextualSpacing/>
        <w:jc w:val="both"/>
        <w:rPr>
          <w:rFonts w:cs="Calibri"/>
        </w:rPr>
      </w:pPr>
    </w:p>
    <w:p w14:paraId="67626D52"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lastRenderedPageBreak/>
        <w:t xml:space="preserve">8) DEVENGO CONTABLE </w:t>
      </w:r>
    </w:p>
    <w:p w14:paraId="4608D701"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 xml:space="preserve">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 </w:t>
      </w:r>
    </w:p>
    <w:p w14:paraId="5C2D10A3" w14:textId="77777777" w:rsidR="008318A9" w:rsidRPr="005E6A16" w:rsidRDefault="008318A9" w:rsidP="008318A9">
      <w:pPr>
        <w:tabs>
          <w:tab w:val="left" w:leader="underscore" w:pos="9639"/>
        </w:tabs>
        <w:spacing w:after="0" w:line="240" w:lineRule="auto"/>
        <w:contextualSpacing/>
        <w:jc w:val="both"/>
        <w:rPr>
          <w:rFonts w:cs="Calibri"/>
        </w:rPr>
      </w:pPr>
    </w:p>
    <w:p w14:paraId="47E41DCC"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 xml:space="preserve">9) VALUACIÓN </w:t>
      </w:r>
    </w:p>
    <w:p w14:paraId="1557FA1F"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Todos los eventos que afecten económicamente al ente público deben ser cuantificados en términos monetarios y se registrarán al costo histórico o al valor económico más objetivo registrándose en moneda nacional.</w:t>
      </w:r>
    </w:p>
    <w:p w14:paraId="6B233706" w14:textId="77777777" w:rsidR="008318A9" w:rsidRPr="005E6A16" w:rsidRDefault="008318A9" w:rsidP="008318A9">
      <w:pPr>
        <w:tabs>
          <w:tab w:val="left" w:leader="underscore" w:pos="9639"/>
        </w:tabs>
        <w:spacing w:after="0" w:line="240" w:lineRule="auto"/>
        <w:contextualSpacing/>
        <w:jc w:val="both"/>
        <w:rPr>
          <w:rFonts w:cs="Calibri"/>
        </w:rPr>
      </w:pPr>
    </w:p>
    <w:p w14:paraId="4102D11F"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b/>
        </w:rPr>
        <w:t>10) DUALIDAD ECONÓMICA</w:t>
      </w:r>
      <w:r w:rsidRPr="005E6A16">
        <w:rPr>
          <w:rFonts w:cs="Calibri"/>
        </w:rPr>
        <w:t xml:space="preserve"> </w:t>
      </w:r>
    </w:p>
    <w:p w14:paraId="241D7A7D"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19F0DA4A" w14:textId="77777777" w:rsidR="008318A9" w:rsidRPr="005E6A16" w:rsidRDefault="008318A9" w:rsidP="008318A9">
      <w:pPr>
        <w:tabs>
          <w:tab w:val="left" w:leader="underscore" w:pos="9639"/>
        </w:tabs>
        <w:spacing w:after="0" w:line="240" w:lineRule="auto"/>
        <w:contextualSpacing/>
        <w:jc w:val="both"/>
        <w:rPr>
          <w:rFonts w:cs="Calibri"/>
        </w:rPr>
      </w:pPr>
    </w:p>
    <w:p w14:paraId="47F30A4C" w14:textId="77777777" w:rsidR="008318A9" w:rsidRPr="005E6A16" w:rsidRDefault="008318A9" w:rsidP="008318A9">
      <w:pPr>
        <w:tabs>
          <w:tab w:val="left" w:leader="underscore" w:pos="9639"/>
        </w:tabs>
        <w:spacing w:after="0" w:line="240" w:lineRule="auto"/>
        <w:contextualSpacing/>
        <w:jc w:val="both"/>
        <w:rPr>
          <w:rFonts w:cs="Calibri"/>
          <w:b/>
        </w:rPr>
      </w:pPr>
      <w:r w:rsidRPr="005E6A16">
        <w:rPr>
          <w:rFonts w:cs="Calibri"/>
          <w:b/>
        </w:rPr>
        <w:t xml:space="preserve">11) CONSISTENCIA </w:t>
      </w:r>
    </w:p>
    <w:p w14:paraId="51DECF0A"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 xml:space="preserve">Ante la existencia de operaciones similares en un ente público, debe corresponder un mismo tratamiento contable, el cual debe permanecer a través del tiempo, en tanto no cambie la esencia económica de las operaciones. </w:t>
      </w:r>
    </w:p>
    <w:p w14:paraId="361E487A" w14:textId="77777777" w:rsidR="008318A9" w:rsidRPr="005E6A16" w:rsidRDefault="008318A9" w:rsidP="00CB41C4">
      <w:pPr>
        <w:tabs>
          <w:tab w:val="left" w:leader="underscore" w:pos="9639"/>
        </w:tabs>
        <w:spacing w:after="0" w:line="240" w:lineRule="auto"/>
        <w:jc w:val="both"/>
        <w:rPr>
          <w:rFonts w:cs="Calibri"/>
          <w:b/>
        </w:rPr>
      </w:pPr>
    </w:p>
    <w:p w14:paraId="7989D893" w14:textId="76D7211D" w:rsidR="007D1E76" w:rsidRPr="005E6A16" w:rsidRDefault="007D1E76" w:rsidP="00CB41C4">
      <w:pPr>
        <w:tabs>
          <w:tab w:val="left" w:leader="underscore" w:pos="9639"/>
        </w:tabs>
        <w:spacing w:after="0" w:line="240" w:lineRule="auto"/>
        <w:jc w:val="both"/>
        <w:rPr>
          <w:rFonts w:cs="Calibri"/>
        </w:rPr>
      </w:pPr>
      <w:r w:rsidRPr="005E6A16">
        <w:rPr>
          <w:rFonts w:cs="Calibri"/>
          <w:b/>
        </w:rPr>
        <w:t>d)</w:t>
      </w:r>
      <w:r w:rsidRPr="005E6A16">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5E6A16">
        <w:rPr>
          <w:rFonts w:cs="Calibri"/>
        </w:rPr>
        <w:t>Marco Conceptual de Contabilidad Gubernamental (MCCG) y sus modificaciones.</w:t>
      </w:r>
    </w:p>
    <w:p w14:paraId="2A19968C" w14:textId="15C6C225" w:rsidR="008318A9" w:rsidRDefault="00E56A54"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este sistema se rige mediante el </w:t>
      </w:r>
      <w:r w:rsidRPr="005E6A16">
        <w:rPr>
          <w:rFonts w:cs="Calibri"/>
        </w:rPr>
        <w:t>Marco Conceptual de Contabilidad Gubernamental</w:t>
      </w:r>
      <w:r>
        <w:rPr>
          <w:rFonts w:cs="Calibri"/>
        </w:rPr>
        <w:t>.</w:t>
      </w:r>
    </w:p>
    <w:p w14:paraId="51B1318D" w14:textId="77777777" w:rsidR="00E56A54" w:rsidRPr="005E6A16" w:rsidRDefault="00E56A54" w:rsidP="00CB41C4">
      <w:pPr>
        <w:tabs>
          <w:tab w:val="left" w:leader="underscore" w:pos="9639"/>
        </w:tabs>
        <w:spacing w:after="0" w:line="240" w:lineRule="auto"/>
        <w:jc w:val="both"/>
        <w:rPr>
          <w:rFonts w:cs="Calibri"/>
        </w:rPr>
      </w:pPr>
    </w:p>
    <w:p w14:paraId="084AD24A" w14:textId="4A679E5F" w:rsidR="007D1E76" w:rsidRPr="005E6A16" w:rsidRDefault="007D1E76" w:rsidP="00CB41C4">
      <w:pPr>
        <w:tabs>
          <w:tab w:val="left" w:leader="underscore" w:pos="9639"/>
        </w:tabs>
        <w:spacing w:after="0" w:line="240" w:lineRule="auto"/>
        <w:jc w:val="both"/>
        <w:rPr>
          <w:rFonts w:cs="Calibri"/>
        </w:rPr>
      </w:pPr>
      <w:r w:rsidRPr="005E6A16">
        <w:rPr>
          <w:rFonts w:cs="Calibri"/>
          <w:b/>
        </w:rPr>
        <w:t>e)</w:t>
      </w:r>
      <w:r w:rsidRPr="005E6A16">
        <w:rPr>
          <w:rFonts w:cs="Calibri"/>
        </w:rPr>
        <w:t xml:space="preserve"> Para las entidades que por primera vez estén implementando la base </w:t>
      </w:r>
      <w:r w:rsidR="0086420E" w:rsidRPr="005E6A16">
        <w:rPr>
          <w:rFonts w:cs="Calibri"/>
        </w:rPr>
        <w:t xml:space="preserve">de </w:t>
      </w:r>
      <w:r w:rsidRPr="005E6A16">
        <w:rPr>
          <w:rFonts w:cs="Calibri"/>
        </w:rPr>
        <w:t>devengado de acuerdo a la Ley de Contabilidad, deberán:</w:t>
      </w:r>
    </w:p>
    <w:p w14:paraId="39720946" w14:textId="77777777" w:rsidR="007D1E76" w:rsidRPr="005E6A16" w:rsidRDefault="007D1E76" w:rsidP="00CB41C4">
      <w:pPr>
        <w:tabs>
          <w:tab w:val="left" w:leader="underscore" w:pos="9639"/>
        </w:tabs>
        <w:spacing w:after="0" w:line="240" w:lineRule="auto"/>
        <w:jc w:val="both"/>
        <w:rPr>
          <w:rFonts w:cs="Calibri"/>
        </w:rPr>
      </w:pPr>
    </w:p>
    <w:p w14:paraId="66DA893A"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*Revelar las nuevas políticas de reconocimiento:</w:t>
      </w:r>
    </w:p>
    <w:p w14:paraId="2FFEE3E5" w14:textId="77777777" w:rsidR="00E56A54" w:rsidRDefault="00E56A54" w:rsidP="00E56A5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este sistema se rige mediante el </w:t>
      </w:r>
      <w:r w:rsidRPr="005E6A16">
        <w:rPr>
          <w:rFonts w:cs="Calibri"/>
        </w:rPr>
        <w:t>Marco Conceptual de Contabilidad Gubernamental</w:t>
      </w:r>
      <w:r>
        <w:rPr>
          <w:rFonts w:cs="Calibri"/>
        </w:rPr>
        <w:t>.</w:t>
      </w:r>
    </w:p>
    <w:p w14:paraId="54E4BEAA" w14:textId="77777777" w:rsidR="008318A9" w:rsidRPr="005E6A16" w:rsidRDefault="008318A9" w:rsidP="00CB41C4">
      <w:pPr>
        <w:tabs>
          <w:tab w:val="left" w:leader="underscore" w:pos="9639"/>
        </w:tabs>
        <w:spacing w:after="0" w:line="240" w:lineRule="auto"/>
        <w:jc w:val="both"/>
        <w:rPr>
          <w:rFonts w:cs="Calibri"/>
        </w:rPr>
      </w:pPr>
    </w:p>
    <w:p w14:paraId="6BEBABB5"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*Plan de implementación:</w:t>
      </w:r>
    </w:p>
    <w:p w14:paraId="60799D9C" w14:textId="77777777" w:rsidR="00E56A54" w:rsidRDefault="00E56A54" w:rsidP="00E56A5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este sistema se rige mediante el </w:t>
      </w:r>
      <w:r w:rsidRPr="005E6A16">
        <w:rPr>
          <w:rFonts w:cs="Calibri"/>
        </w:rPr>
        <w:t>Marco Conceptual de Contabilidad Gubernamental</w:t>
      </w:r>
      <w:r>
        <w:rPr>
          <w:rFonts w:cs="Calibri"/>
        </w:rPr>
        <w:t>.</w:t>
      </w:r>
    </w:p>
    <w:p w14:paraId="3B6D9156" w14:textId="77777777" w:rsidR="007D1E76" w:rsidRPr="005E6A16" w:rsidRDefault="007D1E76" w:rsidP="00CB41C4">
      <w:pPr>
        <w:tabs>
          <w:tab w:val="left" w:leader="underscore" w:pos="9639"/>
        </w:tabs>
        <w:spacing w:after="0" w:line="240" w:lineRule="auto"/>
        <w:jc w:val="both"/>
        <w:rPr>
          <w:rFonts w:cs="Calibri"/>
        </w:rPr>
      </w:pPr>
    </w:p>
    <w:p w14:paraId="756D764B"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*Revelar los cambios en las políticas, la clasificación y medición de las mismas, así como su impacto en la información financiera:</w:t>
      </w:r>
    </w:p>
    <w:p w14:paraId="34A04636" w14:textId="77777777" w:rsidR="00E56A54" w:rsidRDefault="00E56A54" w:rsidP="00E56A5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este sistema se rige mediante el </w:t>
      </w:r>
      <w:r w:rsidRPr="005E6A16">
        <w:rPr>
          <w:rFonts w:cs="Calibri"/>
        </w:rPr>
        <w:t>Marco Conceptual de Contabilidad Gubernamental</w:t>
      </w:r>
      <w:r>
        <w:rPr>
          <w:rFonts w:cs="Calibri"/>
        </w:rPr>
        <w:t>.</w:t>
      </w:r>
    </w:p>
    <w:p w14:paraId="57326D16" w14:textId="77777777" w:rsidR="006F0687" w:rsidRPr="005E6A16" w:rsidRDefault="006F0687" w:rsidP="006F0687">
      <w:pPr>
        <w:tabs>
          <w:tab w:val="left" w:leader="underscore" w:pos="9639"/>
        </w:tabs>
        <w:spacing w:after="0" w:line="240" w:lineRule="auto"/>
        <w:jc w:val="both"/>
        <w:rPr>
          <w:rFonts w:cs="Calibri"/>
        </w:rPr>
      </w:pPr>
    </w:p>
    <w:p w14:paraId="71521D40" w14:textId="25A82D8F" w:rsidR="006F0687" w:rsidRPr="005E6A16" w:rsidRDefault="006F0687" w:rsidP="006F0687">
      <w:pPr>
        <w:tabs>
          <w:tab w:val="left" w:leader="underscore" w:pos="9639"/>
        </w:tabs>
        <w:spacing w:after="0" w:line="240" w:lineRule="auto"/>
        <w:jc w:val="both"/>
        <w:rPr>
          <w:rFonts w:cs="Calibri"/>
        </w:rPr>
      </w:pPr>
      <w:r w:rsidRPr="005E6A16">
        <w:rPr>
          <w:rFonts w:cs="Calibri"/>
        </w:rPr>
        <w:lastRenderedPageBreak/>
        <w:t>*</w:t>
      </w:r>
      <w:r w:rsidR="00D546B2" w:rsidRPr="005E6A16">
        <w:rPr>
          <w:rFonts w:cs="Calibri"/>
        </w:rPr>
        <w:t>Presentar los últimos estados financieros con la normatividad anteriormente utilizada con las nuevas políticas para fines de comparación en la transición a la base de devengado.</w:t>
      </w:r>
    </w:p>
    <w:p w14:paraId="03B2459C" w14:textId="77777777" w:rsidR="00E56A54" w:rsidRDefault="00E56A54" w:rsidP="00E56A5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este sistema se rige mediante el </w:t>
      </w:r>
      <w:r w:rsidRPr="005E6A16">
        <w:rPr>
          <w:rFonts w:cs="Calibri"/>
        </w:rPr>
        <w:t>Marco Conceptual de Contabilidad Gubernamental</w:t>
      </w:r>
      <w:r>
        <w:rPr>
          <w:rFonts w:cs="Calibri"/>
        </w:rPr>
        <w:t>.</w:t>
      </w:r>
    </w:p>
    <w:p w14:paraId="44D79BAA" w14:textId="77777777" w:rsidR="00A26ACE" w:rsidRPr="005E6A16" w:rsidRDefault="00A26ACE" w:rsidP="006F0687">
      <w:pPr>
        <w:tabs>
          <w:tab w:val="left" w:leader="underscore" w:pos="9639"/>
        </w:tabs>
        <w:spacing w:after="0" w:line="240" w:lineRule="auto"/>
        <w:jc w:val="both"/>
        <w:rPr>
          <w:rFonts w:cs="Calibri"/>
        </w:rPr>
      </w:pPr>
    </w:p>
    <w:p w14:paraId="09950830" w14:textId="3567C592" w:rsidR="00A26ACE" w:rsidRPr="005E6A16" w:rsidRDefault="00A26ACE" w:rsidP="006F0687">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158EC49E" w14:textId="77777777" w:rsidR="007D1E76" w:rsidRPr="005E6A16" w:rsidRDefault="007D1E76" w:rsidP="00CB41C4">
      <w:pPr>
        <w:tabs>
          <w:tab w:val="left" w:leader="underscore" w:pos="9639"/>
        </w:tabs>
        <w:spacing w:after="0" w:line="240" w:lineRule="auto"/>
        <w:jc w:val="both"/>
        <w:rPr>
          <w:rFonts w:cs="Calibri"/>
        </w:rPr>
      </w:pPr>
    </w:p>
    <w:p w14:paraId="72DAA3AB" w14:textId="77777777" w:rsidR="00FE7883" w:rsidRPr="005E6A16" w:rsidRDefault="00FE7883" w:rsidP="00CB41C4">
      <w:pPr>
        <w:tabs>
          <w:tab w:val="left" w:leader="underscore" w:pos="9639"/>
        </w:tabs>
        <w:spacing w:after="0" w:line="240" w:lineRule="auto"/>
        <w:jc w:val="both"/>
        <w:rPr>
          <w:rFonts w:cs="Calibri"/>
        </w:rPr>
      </w:pPr>
    </w:p>
    <w:p w14:paraId="7025E7E0" w14:textId="4C87F38F" w:rsidR="007D1E76" w:rsidRPr="005E6A16" w:rsidRDefault="007F699D" w:rsidP="000C3365">
      <w:pPr>
        <w:pStyle w:val="Ttulo2"/>
        <w:rPr>
          <w:rFonts w:ascii="Calibri" w:hAnsi="Calibri" w:cs="Calibri"/>
          <w:b/>
          <w:sz w:val="22"/>
          <w:szCs w:val="22"/>
        </w:rPr>
      </w:pPr>
      <w:bookmarkStart w:id="4" w:name="_Toc161472870"/>
      <w:r w:rsidRPr="005E6A16">
        <w:rPr>
          <w:rFonts w:ascii="Calibri" w:hAnsi="Calibri" w:cs="Calibri"/>
          <w:b/>
          <w:color w:val="auto"/>
          <w:sz w:val="22"/>
          <w:szCs w:val="22"/>
        </w:rPr>
        <w:t>5</w:t>
      </w:r>
      <w:r w:rsidR="007D1E76" w:rsidRPr="005E6A16">
        <w:rPr>
          <w:rFonts w:ascii="Calibri" w:hAnsi="Calibri" w:cs="Calibri"/>
          <w:b/>
          <w:color w:val="auto"/>
          <w:sz w:val="22"/>
          <w:szCs w:val="22"/>
        </w:rPr>
        <w:t>. Políticas de</w:t>
      </w:r>
      <w:r w:rsidR="00E00323" w:rsidRPr="005E6A16">
        <w:rPr>
          <w:rFonts w:ascii="Calibri" w:hAnsi="Calibri" w:cs="Calibri"/>
          <w:b/>
          <w:color w:val="auto"/>
          <w:sz w:val="22"/>
          <w:szCs w:val="22"/>
        </w:rPr>
        <w:t xml:space="preserve"> Contabilidad Significativas:</w:t>
      </w:r>
      <w:bookmarkEnd w:id="4"/>
    </w:p>
    <w:p w14:paraId="685C2AC3" w14:textId="77777777" w:rsidR="00AF4375" w:rsidRDefault="00AF4375" w:rsidP="00AF4375">
      <w:pPr>
        <w:tabs>
          <w:tab w:val="left" w:leader="underscore" w:pos="9639"/>
        </w:tabs>
        <w:spacing w:after="0" w:line="240" w:lineRule="auto"/>
        <w:jc w:val="both"/>
        <w:rPr>
          <w:rFonts w:cs="Calibri"/>
        </w:rPr>
      </w:pPr>
      <w:r w:rsidRPr="005E6A16">
        <w:rPr>
          <w:rFonts w:cs="Calibri"/>
        </w:rPr>
        <w:t xml:space="preserve">Son los principios, bases, reglas y procedimientos específicos adoptados por el ente público en la elaboración y presentación de sus estados financieros. </w:t>
      </w:r>
    </w:p>
    <w:p w14:paraId="2E9F7804" w14:textId="77777777" w:rsidR="005845DB" w:rsidRPr="005E6A16" w:rsidRDefault="005845DB" w:rsidP="00AF4375">
      <w:pPr>
        <w:tabs>
          <w:tab w:val="left" w:leader="underscore" w:pos="9639"/>
        </w:tabs>
        <w:spacing w:after="0" w:line="240" w:lineRule="auto"/>
        <w:jc w:val="both"/>
        <w:rPr>
          <w:rFonts w:cs="Calibri"/>
        </w:rPr>
      </w:pPr>
    </w:p>
    <w:p w14:paraId="793D8065" w14:textId="32E17174" w:rsidR="007D1E76" w:rsidRDefault="00AF4375" w:rsidP="00AF4375">
      <w:pPr>
        <w:tabs>
          <w:tab w:val="left" w:leader="underscore" w:pos="9639"/>
        </w:tabs>
        <w:spacing w:after="0" w:line="240" w:lineRule="auto"/>
        <w:jc w:val="both"/>
        <w:rPr>
          <w:rFonts w:cs="Calibri"/>
        </w:rPr>
      </w:pPr>
      <w:r w:rsidRPr="005E6A16">
        <w:rPr>
          <w:rFonts w:cs="Calibri"/>
        </w:rPr>
        <w:t>El ente público seleccionará y aplicará sus políticas contables de manera congruente para transacciones, otros eventos y condiciones que sean similares.</w:t>
      </w:r>
    </w:p>
    <w:p w14:paraId="4BA0BC04" w14:textId="77777777" w:rsidR="005845DB" w:rsidRPr="005E6A16" w:rsidRDefault="005845DB" w:rsidP="00AF4375">
      <w:pPr>
        <w:tabs>
          <w:tab w:val="left" w:leader="underscore" w:pos="9639"/>
        </w:tabs>
        <w:spacing w:after="0" w:line="240" w:lineRule="auto"/>
        <w:jc w:val="both"/>
        <w:rPr>
          <w:rFonts w:cs="Calibri"/>
        </w:rPr>
      </w:pPr>
    </w:p>
    <w:p w14:paraId="4773A4FE"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informará sobre:</w:t>
      </w:r>
    </w:p>
    <w:p w14:paraId="3A8D7951" w14:textId="77777777" w:rsidR="007D1E76" w:rsidRPr="005E6A16" w:rsidRDefault="007D1E76" w:rsidP="00CB41C4">
      <w:pPr>
        <w:tabs>
          <w:tab w:val="left" w:leader="underscore" w:pos="9639"/>
        </w:tabs>
        <w:spacing w:after="0" w:line="240" w:lineRule="auto"/>
        <w:jc w:val="both"/>
        <w:rPr>
          <w:rFonts w:cs="Calibri"/>
        </w:rPr>
      </w:pPr>
    </w:p>
    <w:p w14:paraId="6073F87B" w14:textId="088E4F59"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w:t>
      </w:r>
      <w:r w:rsidR="00FC1AE8" w:rsidRPr="005E6A16">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5E6A16">
        <w:rPr>
          <w:rFonts w:cs="Calibri"/>
        </w:rPr>
        <w:t>:</w:t>
      </w:r>
    </w:p>
    <w:p w14:paraId="004A4D32" w14:textId="538C4F2B" w:rsidR="007D1E76" w:rsidRPr="005E6A16" w:rsidRDefault="008318A9" w:rsidP="00CB41C4">
      <w:pPr>
        <w:tabs>
          <w:tab w:val="left" w:leader="underscore" w:pos="9639"/>
        </w:tabs>
        <w:spacing w:after="0" w:line="240" w:lineRule="auto"/>
        <w:jc w:val="both"/>
        <w:rPr>
          <w:rFonts w:cs="Calibri"/>
        </w:rPr>
      </w:pPr>
      <w:r w:rsidRPr="005E6A16">
        <w:rPr>
          <w:rFonts w:cs="Calibri"/>
        </w:rPr>
        <w:t>Los estados financieros se actualizaron de acuerdo a lo establecido por el CONAC.</w:t>
      </w:r>
    </w:p>
    <w:p w14:paraId="70B9AFC6" w14:textId="77777777" w:rsidR="008318A9" w:rsidRPr="005E6A16" w:rsidRDefault="008318A9" w:rsidP="00CB41C4">
      <w:pPr>
        <w:tabs>
          <w:tab w:val="left" w:leader="underscore" w:pos="9639"/>
        </w:tabs>
        <w:spacing w:after="0" w:line="240" w:lineRule="auto"/>
        <w:jc w:val="both"/>
        <w:rPr>
          <w:rFonts w:cs="Calibri"/>
        </w:rPr>
      </w:pPr>
    </w:p>
    <w:p w14:paraId="3D8017C2" w14:textId="13DA86EE"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w:t>
      </w:r>
      <w:r w:rsidR="001C710C" w:rsidRPr="005E6A16">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5E6A16">
        <w:rPr>
          <w:rFonts w:cs="Calibri"/>
        </w:rPr>
        <w:t>:</w:t>
      </w:r>
    </w:p>
    <w:p w14:paraId="692529CA" w14:textId="242A3656" w:rsidR="00E56A54" w:rsidRDefault="00E56A54" w:rsidP="00E56A5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tiene operaciones en el extranjero.</w:t>
      </w:r>
    </w:p>
    <w:p w14:paraId="35FCED94" w14:textId="77777777" w:rsidR="007D1E76" w:rsidRPr="005E6A16" w:rsidRDefault="007D1E76" w:rsidP="00CB41C4">
      <w:pPr>
        <w:tabs>
          <w:tab w:val="left" w:leader="underscore" w:pos="9639"/>
        </w:tabs>
        <w:spacing w:after="0" w:line="240" w:lineRule="auto"/>
        <w:jc w:val="both"/>
        <w:rPr>
          <w:rFonts w:cs="Calibri"/>
        </w:rPr>
      </w:pPr>
    </w:p>
    <w:p w14:paraId="433324F3" w14:textId="626DBDA7" w:rsidR="007D1E76" w:rsidRPr="005E6A16" w:rsidRDefault="007D1E76" w:rsidP="00CB41C4">
      <w:pPr>
        <w:tabs>
          <w:tab w:val="left" w:leader="underscore" w:pos="9639"/>
        </w:tabs>
        <w:spacing w:after="0" w:line="240" w:lineRule="auto"/>
        <w:jc w:val="both"/>
        <w:rPr>
          <w:rFonts w:cs="Calibri"/>
        </w:rPr>
      </w:pPr>
      <w:r w:rsidRPr="005E6A16">
        <w:rPr>
          <w:rFonts w:cs="Calibri"/>
          <w:b/>
        </w:rPr>
        <w:t>c)</w:t>
      </w:r>
      <w:r w:rsidRPr="005E6A16">
        <w:rPr>
          <w:rFonts w:cs="Calibri"/>
        </w:rPr>
        <w:t xml:space="preserve"> </w:t>
      </w:r>
      <w:r w:rsidR="00E9132F" w:rsidRPr="005E6A16">
        <w:rPr>
          <w:rFonts w:cs="Calibri"/>
        </w:rPr>
        <w:t>Método de valuación de la inversión en acciones de Compañías subsidiarias no consolidadas y asociadas</w:t>
      </w:r>
      <w:r w:rsidRPr="005E6A16">
        <w:rPr>
          <w:rFonts w:cs="Calibri"/>
        </w:rPr>
        <w:t>:</w:t>
      </w:r>
    </w:p>
    <w:p w14:paraId="1A63B561" w14:textId="4020B71C" w:rsidR="00E56A54" w:rsidRDefault="00E56A54" w:rsidP="00E56A5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tiene acciones.</w:t>
      </w:r>
    </w:p>
    <w:p w14:paraId="2EA4933C" w14:textId="77777777" w:rsidR="007D1E76" w:rsidRPr="005E6A16" w:rsidRDefault="007D1E76" w:rsidP="00CB41C4">
      <w:pPr>
        <w:tabs>
          <w:tab w:val="left" w:leader="underscore" w:pos="9639"/>
        </w:tabs>
        <w:spacing w:after="0" w:line="240" w:lineRule="auto"/>
        <w:jc w:val="both"/>
        <w:rPr>
          <w:rFonts w:cs="Calibri"/>
        </w:rPr>
      </w:pPr>
    </w:p>
    <w:p w14:paraId="7AB12262"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d)</w:t>
      </w:r>
      <w:r w:rsidRPr="005E6A16">
        <w:rPr>
          <w:rFonts w:cs="Calibri"/>
        </w:rPr>
        <w:t xml:space="preserve"> Sistema y método de valuación de inventarios y costo de lo vendido:</w:t>
      </w:r>
    </w:p>
    <w:p w14:paraId="7B6CE3F0" w14:textId="35A6A4DD" w:rsidR="00CA1B4F" w:rsidRDefault="00CA1B4F" w:rsidP="00CB41C4">
      <w:pPr>
        <w:tabs>
          <w:tab w:val="left" w:leader="underscore" w:pos="9639"/>
        </w:tabs>
        <w:spacing w:after="0" w:line="240" w:lineRule="auto"/>
        <w:jc w:val="both"/>
        <w:rPr>
          <w:rFonts w:cs="Calibri"/>
        </w:rPr>
      </w:pPr>
      <w:r>
        <w:rPr>
          <w:rFonts w:cs="Calibri"/>
        </w:rPr>
        <w:t xml:space="preserve">El </w:t>
      </w:r>
      <w:r w:rsidR="00E02FFE">
        <w:rPr>
          <w:rFonts w:cs="Calibri"/>
        </w:rPr>
        <w:t xml:space="preserve">Sistema </w:t>
      </w:r>
      <w:r>
        <w:rPr>
          <w:rFonts w:cs="Calibri"/>
        </w:rPr>
        <w:t>s</w:t>
      </w:r>
      <w:r w:rsidRPr="00CA1B4F">
        <w:rPr>
          <w:rFonts w:cs="Calibri"/>
        </w:rPr>
        <w:t xml:space="preserve">e valúa al menor de su costo de última compra o valor de realización. </w:t>
      </w:r>
    </w:p>
    <w:p w14:paraId="66158D25" w14:textId="77777777" w:rsidR="00CA1B4F" w:rsidRDefault="00CA1B4F" w:rsidP="00CB41C4">
      <w:pPr>
        <w:tabs>
          <w:tab w:val="left" w:leader="underscore" w:pos="9639"/>
        </w:tabs>
        <w:spacing w:after="0" w:line="240" w:lineRule="auto"/>
        <w:jc w:val="both"/>
        <w:rPr>
          <w:rFonts w:cs="Calibri"/>
        </w:rPr>
      </w:pPr>
    </w:p>
    <w:p w14:paraId="1D8C904A" w14:textId="1B7156A4" w:rsidR="007D1E76" w:rsidRPr="005E6A16" w:rsidRDefault="007D1E76" w:rsidP="00CB41C4">
      <w:pPr>
        <w:tabs>
          <w:tab w:val="left" w:leader="underscore" w:pos="9639"/>
        </w:tabs>
        <w:spacing w:after="0" w:line="240" w:lineRule="auto"/>
        <w:jc w:val="both"/>
        <w:rPr>
          <w:rFonts w:cs="Calibri"/>
        </w:rPr>
      </w:pPr>
      <w:r w:rsidRPr="005E6A16">
        <w:rPr>
          <w:rFonts w:cs="Calibri"/>
          <w:b/>
        </w:rPr>
        <w:t>e)</w:t>
      </w:r>
      <w:r w:rsidRPr="005E6A16">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04F088D"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Gratificación Anual</w:t>
      </w:r>
    </w:p>
    <w:p w14:paraId="0307EED4"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Arcón</w:t>
      </w:r>
    </w:p>
    <w:p w14:paraId="6261FA2E"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Prima Vacacional</w:t>
      </w:r>
    </w:p>
    <w:p w14:paraId="63C79545"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Vales de despensa</w:t>
      </w:r>
    </w:p>
    <w:p w14:paraId="7AB671BF"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Premio por asistencia y puntualidad</w:t>
      </w:r>
    </w:p>
    <w:p w14:paraId="4436ABFD"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INFONAVIT</w:t>
      </w:r>
    </w:p>
    <w:p w14:paraId="0070EFA4" w14:textId="77777777" w:rsidR="008318A9" w:rsidRPr="005E6A16" w:rsidRDefault="008318A9" w:rsidP="008318A9">
      <w:pPr>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IMSS</w:t>
      </w:r>
    </w:p>
    <w:p w14:paraId="6636D845" w14:textId="77777777" w:rsidR="007D1E76" w:rsidRPr="005E6A16" w:rsidRDefault="007D1E76" w:rsidP="00CB41C4">
      <w:pPr>
        <w:tabs>
          <w:tab w:val="left" w:leader="underscore" w:pos="9639"/>
        </w:tabs>
        <w:spacing w:after="0" w:line="240" w:lineRule="auto"/>
        <w:jc w:val="both"/>
        <w:rPr>
          <w:rFonts w:cs="Calibri"/>
        </w:rPr>
      </w:pPr>
    </w:p>
    <w:p w14:paraId="6113C381"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f)</w:t>
      </w:r>
      <w:r w:rsidRPr="005E6A16">
        <w:rPr>
          <w:rFonts w:cs="Calibri"/>
        </w:rPr>
        <w:t xml:space="preserve"> Provisiones: objetivo de su creación, monto y plazo:</w:t>
      </w:r>
    </w:p>
    <w:p w14:paraId="0AB44A38" w14:textId="7B198726" w:rsidR="007D1E76" w:rsidRDefault="00E02FFE"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genera provisiones.</w:t>
      </w:r>
    </w:p>
    <w:p w14:paraId="704D23A5" w14:textId="77777777" w:rsidR="00E02FFE" w:rsidRPr="005E6A16" w:rsidRDefault="00E02FFE" w:rsidP="00CB41C4">
      <w:pPr>
        <w:tabs>
          <w:tab w:val="left" w:leader="underscore" w:pos="9639"/>
        </w:tabs>
        <w:spacing w:after="0" w:line="240" w:lineRule="auto"/>
        <w:jc w:val="both"/>
        <w:rPr>
          <w:rFonts w:cs="Calibri"/>
        </w:rPr>
      </w:pPr>
    </w:p>
    <w:p w14:paraId="4190001D"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lastRenderedPageBreak/>
        <w:t>g)</w:t>
      </w:r>
      <w:r w:rsidRPr="005E6A16">
        <w:rPr>
          <w:rFonts w:cs="Calibri"/>
        </w:rPr>
        <w:t xml:space="preserve"> Reservas: objetivo de su creación, monto y plazo:</w:t>
      </w:r>
    </w:p>
    <w:p w14:paraId="4C613419" w14:textId="6E86B0F3" w:rsidR="007D1E76" w:rsidRPr="005E6A16" w:rsidRDefault="00CA1B4F" w:rsidP="00CB41C4">
      <w:pPr>
        <w:tabs>
          <w:tab w:val="left" w:leader="underscore" w:pos="9639"/>
        </w:tabs>
        <w:spacing w:after="0" w:line="240" w:lineRule="auto"/>
        <w:jc w:val="both"/>
        <w:rPr>
          <w:rFonts w:cs="Calibri"/>
        </w:rPr>
      </w:pPr>
      <w:r>
        <w:rPr>
          <w:rFonts w:cs="Calibri"/>
        </w:rPr>
        <w:t>Las reservas son creadas con el fin de comprometer el recurso aprobado para ser ejercido.</w:t>
      </w:r>
    </w:p>
    <w:p w14:paraId="48187B92" w14:textId="77777777" w:rsidR="007D1E76" w:rsidRPr="005E6A16" w:rsidRDefault="007D1E76" w:rsidP="00CB41C4">
      <w:pPr>
        <w:tabs>
          <w:tab w:val="left" w:leader="underscore" w:pos="9639"/>
        </w:tabs>
        <w:spacing w:after="0" w:line="240" w:lineRule="auto"/>
        <w:jc w:val="both"/>
        <w:rPr>
          <w:rFonts w:cs="Calibri"/>
        </w:rPr>
      </w:pPr>
    </w:p>
    <w:p w14:paraId="6E497DBB"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h)</w:t>
      </w:r>
      <w:r w:rsidRPr="005E6A16">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6114AB1C" w:rsidR="007D1E76" w:rsidRPr="005E6A16" w:rsidRDefault="00CA1B4F" w:rsidP="00CB41C4">
      <w:pPr>
        <w:tabs>
          <w:tab w:val="left" w:leader="underscore" w:pos="9639"/>
        </w:tabs>
        <w:spacing w:after="0" w:line="240" w:lineRule="auto"/>
        <w:jc w:val="both"/>
        <w:rPr>
          <w:rFonts w:cs="Calibri"/>
        </w:rPr>
      </w:pPr>
      <w:r>
        <w:rPr>
          <w:rFonts w:cs="Calibri"/>
        </w:rPr>
        <w:t>Los cambios realizados en los Estados Financieros fueron las adecuaciones publicadas por el CONAC.</w:t>
      </w:r>
    </w:p>
    <w:p w14:paraId="2B6668A3" w14:textId="77777777" w:rsidR="007D1E76" w:rsidRPr="005E6A16" w:rsidRDefault="007D1E76" w:rsidP="00CB41C4">
      <w:pPr>
        <w:tabs>
          <w:tab w:val="left" w:leader="underscore" w:pos="9639"/>
        </w:tabs>
        <w:spacing w:after="0" w:line="240" w:lineRule="auto"/>
        <w:jc w:val="both"/>
        <w:rPr>
          <w:rFonts w:cs="Calibri"/>
        </w:rPr>
      </w:pPr>
    </w:p>
    <w:p w14:paraId="12C8FA9A"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i)</w:t>
      </w:r>
      <w:r w:rsidRPr="005E6A16">
        <w:rPr>
          <w:rFonts w:cs="Calibri"/>
        </w:rPr>
        <w:t xml:space="preserve"> Reclasificaciones: Se deben revelar todos aquellos movimientos entre cuentas por efectos de cambios en los tipos de operaciones:</w:t>
      </w:r>
    </w:p>
    <w:p w14:paraId="524FD90A" w14:textId="6FF9C782" w:rsidR="008318A9" w:rsidRPr="005E6A16" w:rsidRDefault="00CA1B4F" w:rsidP="008318A9">
      <w:pPr>
        <w:tabs>
          <w:tab w:val="left" w:leader="underscore" w:pos="9639"/>
        </w:tabs>
        <w:spacing w:after="0" w:line="240" w:lineRule="auto"/>
        <w:contextualSpacing/>
        <w:jc w:val="both"/>
        <w:rPr>
          <w:rFonts w:eastAsia="Times New Roman" w:cs="Calibri"/>
          <w:color w:val="000000"/>
          <w:lang w:eastAsia="es-MX"/>
        </w:rPr>
      </w:pPr>
      <w:r w:rsidRPr="005E6A16">
        <w:rPr>
          <w:rFonts w:eastAsia="Times New Roman" w:cs="Calibri"/>
          <w:color w:val="000000"/>
          <w:lang w:eastAsia="es-MX"/>
        </w:rPr>
        <w:t xml:space="preserve">Aplicación </w:t>
      </w:r>
      <w:r>
        <w:rPr>
          <w:rFonts w:eastAsia="Times New Roman" w:cs="Calibri"/>
          <w:color w:val="000000"/>
          <w:lang w:eastAsia="es-MX"/>
        </w:rPr>
        <w:t>d</w:t>
      </w:r>
      <w:r w:rsidRPr="005E6A16">
        <w:rPr>
          <w:rFonts w:eastAsia="Times New Roman" w:cs="Calibri"/>
          <w:color w:val="000000"/>
          <w:lang w:eastAsia="es-MX"/>
        </w:rPr>
        <w:t xml:space="preserve">e </w:t>
      </w:r>
      <w:r>
        <w:rPr>
          <w:rFonts w:eastAsia="Times New Roman" w:cs="Calibri"/>
          <w:color w:val="000000"/>
          <w:lang w:eastAsia="es-MX"/>
        </w:rPr>
        <w:t>d</w:t>
      </w:r>
      <w:r w:rsidRPr="005E6A16">
        <w:rPr>
          <w:rFonts w:eastAsia="Times New Roman" w:cs="Calibri"/>
          <w:color w:val="000000"/>
          <w:lang w:eastAsia="es-MX"/>
        </w:rPr>
        <w:t xml:space="preserve">isposiciones </w:t>
      </w:r>
      <w:r>
        <w:rPr>
          <w:rFonts w:eastAsia="Times New Roman" w:cs="Calibri"/>
          <w:color w:val="000000"/>
          <w:lang w:eastAsia="es-MX"/>
        </w:rPr>
        <w:t>e</w:t>
      </w:r>
      <w:r w:rsidRPr="005E6A16">
        <w:rPr>
          <w:rFonts w:eastAsia="Times New Roman" w:cs="Calibri"/>
          <w:color w:val="000000"/>
          <w:lang w:eastAsia="es-MX"/>
        </w:rPr>
        <w:t xml:space="preserve">mitidas </w:t>
      </w:r>
      <w:r>
        <w:rPr>
          <w:rFonts w:eastAsia="Times New Roman" w:cs="Calibri"/>
          <w:color w:val="000000"/>
          <w:lang w:eastAsia="es-MX"/>
        </w:rPr>
        <w:t>p</w:t>
      </w:r>
      <w:r w:rsidRPr="005E6A16">
        <w:rPr>
          <w:rFonts w:eastAsia="Times New Roman" w:cs="Calibri"/>
          <w:color w:val="000000"/>
          <w:lang w:eastAsia="es-MX"/>
        </w:rPr>
        <w:t xml:space="preserve">or </w:t>
      </w:r>
      <w:r>
        <w:rPr>
          <w:rFonts w:eastAsia="Times New Roman" w:cs="Calibri"/>
          <w:color w:val="000000"/>
          <w:lang w:eastAsia="es-MX"/>
        </w:rPr>
        <w:t>e</w:t>
      </w:r>
      <w:r w:rsidRPr="005E6A16">
        <w:rPr>
          <w:rFonts w:eastAsia="Times New Roman" w:cs="Calibri"/>
          <w:color w:val="000000"/>
          <w:lang w:eastAsia="es-MX"/>
        </w:rPr>
        <w:t>l CONAC</w:t>
      </w:r>
      <w:r>
        <w:rPr>
          <w:rFonts w:eastAsia="Times New Roman" w:cs="Calibri"/>
          <w:color w:val="000000"/>
          <w:lang w:eastAsia="es-MX"/>
        </w:rPr>
        <w:t>.</w:t>
      </w:r>
    </w:p>
    <w:p w14:paraId="6E29C8B6" w14:textId="77777777" w:rsidR="007D1E76" w:rsidRPr="005E6A16" w:rsidRDefault="007D1E76" w:rsidP="00CB41C4">
      <w:pPr>
        <w:tabs>
          <w:tab w:val="left" w:leader="underscore" w:pos="9639"/>
        </w:tabs>
        <w:spacing w:after="0" w:line="240" w:lineRule="auto"/>
        <w:jc w:val="both"/>
        <w:rPr>
          <w:rFonts w:cs="Calibri"/>
        </w:rPr>
      </w:pPr>
    </w:p>
    <w:p w14:paraId="5405EF84"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j)</w:t>
      </w:r>
      <w:r w:rsidRPr="005E6A16">
        <w:rPr>
          <w:rFonts w:cs="Calibri"/>
        </w:rPr>
        <w:t xml:space="preserve"> Depuración y cancelación de saldos:</w:t>
      </w:r>
    </w:p>
    <w:p w14:paraId="3660EC3A" w14:textId="77777777" w:rsidR="008318A9" w:rsidRPr="005E6A16" w:rsidRDefault="008318A9" w:rsidP="008318A9">
      <w:pPr>
        <w:rPr>
          <w:rFonts w:cs="Calibri"/>
        </w:rPr>
      </w:pPr>
      <w:r w:rsidRPr="005E6A16">
        <w:rPr>
          <w:rFonts w:cs="Calibri"/>
        </w:rPr>
        <w:t>Durante el periodo reportado no se cancelaron o depuraron cuentas</w:t>
      </w:r>
    </w:p>
    <w:p w14:paraId="243EA951" w14:textId="12F2584D" w:rsidR="00A26ACE" w:rsidRPr="005E6A16" w:rsidRDefault="00A26ACE" w:rsidP="008318A9">
      <w:pPr>
        <w:rPr>
          <w:rFonts w:cs="Calibri"/>
        </w:rPr>
      </w:pPr>
      <w:r w:rsidRPr="005E6A16">
        <w:rPr>
          <w:rFonts w:cs="Calibri"/>
        </w:rPr>
        <w:t>“Bajo protesta de decir verdad declaramos que los Estados Financieros y sus notas, son razonablemente correctos y son responsabilidad del emisor”</w:t>
      </w:r>
    </w:p>
    <w:p w14:paraId="1C11AC72" w14:textId="77777777" w:rsidR="00FE7883" w:rsidRPr="005E6A16" w:rsidRDefault="00FE7883" w:rsidP="00CB41C4">
      <w:pPr>
        <w:tabs>
          <w:tab w:val="left" w:leader="underscore" w:pos="9639"/>
        </w:tabs>
        <w:spacing w:after="0" w:line="240" w:lineRule="auto"/>
        <w:jc w:val="both"/>
        <w:rPr>
          <w:rFonts w:cs="Calibri"/>
        </w:rPr>
      </w:pPr>
    </w:p>
    <w:p w14:paraId="2CA8BAC1" w14:textId="16AB8AA7" w:rsidR="007D1E76" w:rsidRPr="005E6A16" w:rsidRDefault="003E6C64" w:rsidP="000C3365">
      <w:pPr>
        <w:pStyle w:val="Ttulo2"/>
        <w:rPr>
          <w:rFonts w:ascii="Calibri" w:hAnsi="Calibri" w:cs="Calibri"/>
          <w:b/>
          <w:color w:val="auto"/>
          <w:sz w:val="22"/>
          <w:szCs w:val="22"/>
        </w:rPr>
      </w:pPr>
      <w:bookmarkStart w:id="5" w:name="_Toc161472871"/>
      <w:r w:rsidRPr="005E6A16">
        <w:rPr>
          <w:rFonts w:ascii="Calibri" w:hAnsi="Calibri" w:cs="Calibri"/>
          <w:b/>
          <w:color w:val="auto"/>
          <w:sz w:val="22"/>
          <w:szCs w:val="22"/>
        </w:rPr>
        <w:t>6</w:t>
      </w:r>
      <w:r w:rsidR="007D1E76" w:rsidRPr="005E6A16">
        <w:rPr>
          <w:rFonts w:ascii="Calibri" w:hAnsi="Calibri" w:cs="Calibri"/>
          <w:b/>
          <w:color w:val="auto"/>
          <w:sz w:val="22"/>
          <w:szCs w:val="22"/>
        </w:rPr>
        <w:t>. Posición en Moneda Extranjera y Pro</w:t>
      </w:r>
      <w:r w:rsidR="00E00323" w:rsidRPr="005E6A16">
        <w:rPr>
          <w:rFonts w:ascii="Calibri" w:hAnsi="Calibri" w:cs="Calibri"/>
          <w:b/>
          <w:color w:val="auto"/>
          <w:sz w:val="22"/>
          <w:szCs w:val="22"/>
        </w:rPr>
        <w:t>tección por Riesgo Cambiario:</w:t>
      </w:r>
      <w:bookmarkEnd w:id="5"/>
    </w:p>
    <w:p w14:paraId="60114D16" w14:textId="77777777" w:rsidR="007D1E76" w:rsidRPr="005E6A16" w:rsidRDefault="007D1E76" w:rsidP="00CB41C4">
      <w:pPr>
        <w:tabs>
          <w:tab w:val="left" w:leader="underscore" w:pos="9639"/>
        </w:tabs>
        <w:spacing w:after="0" w:line="240" w:lineRule="auto"/>
        <w:jc w:val="both"/>
        <w:rPr>
          <w:rFonts w:cs="Calibri"/>
        </w:rPr>
      </w:pPr>
    </w:p>
    <w:p w14:paraId="12C73011"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informará sobre:</w:t>
      </w:r>
    </w:p>
    <w:p w14:paraId="7E8BC54D" w14:textId="77777777" w:rsidR="007D1E76" w:rsidRPr="005E6A16" w:rsidRDefault="007D1E76" w:rsidP="00CB41C4">
      <w:pPr>
        <w:tabs>
          <w:tab w:val="left" w:leader="underscore" w:pos="9639"/>
        </w:tabs>
        <w:spacing w:after="0" w:line="240" w:lineRule="auto"/>
        <w:jc w:val="both"/>
        <w:rPr>
          <w:rFonts w:cs="Calibri"/>
        </w:rPr>
      </w:pPr>
    </w:p>
    <w:p w14:paraId="531D25F7"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Activos en moneda extranjera:</w:t>
      </w:r>
    </w:p>
    <w:p w14:paraId="3F1EC857" w14:textId="2618191D" w:rsidR="008318A9" w:rsidRDefault="00CA1B4F"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realiza operaciones con el extranjero.</w:t>
      </w:r>
    </w:p>
    <w:p w14:paraId="5815C052" w14:textId="77777777" w:rsidR="00CA1B4F" w:rsidRPr="005E6A16" w:rsidRDefault="00CA1B4F" w:rsidP="00CB41C4">
      <w:pPr>
        <w:tabs>
          <w:tab w:val="left" w:leader="underscore" w:pos="9639"/>
        </w:tabs>
        <w:spacing w:after="0" w:line="240" w:lineRule="auto"/>
        <w:jc w:val="both"/>
        <w:rPr>
          <w:rFonts w:cs="Calibri"/>
        </w:rPr>
      </w:pPr>
    </w:p>
    <w:p w14:paraId="7E447291"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Pasivos en moneda extranjera:</w:t>
      </w:r>
    </w:p>
    <w:p w14:paraId="6D8927DB" w14:textId="77777777" w:rsidR="00CA1B4F" w:rsidRDefault="00CA1B4F" w:rsidP="00CA1B4F">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realiza operaciones con el extranjero.</w:t>
      </w:r>
    </w:p>
    <w:p w14:paraId="54FFA38F" w14:textId="77777777" w:rsidR="007D1E76" w:rsidRPr="005E6A16" w:rsidRDefault="007D1E76" w:rsidP="00CB41C4">
      <w:pPr>
        <w:tabs>
          <w:tab w:val="left" w:leader="underscore" w:pos="9639"/>
        </w:tabs>
        <w:spacing w:after="0" w:line="240" w:lineRule="auto"/>
        <w:jc w:val="both"/>
        <w:rPr>
          <w:rFonts w:cs="Calibri"/>
        </w:rPr>
      </w:pPr>
    </w:p>
    <w:p w14:paraId="6E3298C9"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 xml:space="preserve">c) </w:t>
      </w:r>
      <w:r w:rsidRPr="005E6A16">
        <w:rPr>
          <w:rFonts w:cs="Calibri"/>
        </w:rPr>
        <w:t>Posición en moneda extranjera:</w:t>
      </w:r>
    </w:p>
    <w:p w14:paraId="41CAF771" w14:textId="77777777" w:rsidR="00CA1B4F" w:rsidRDefault="00CA1B4F" w:rsidP="00CA1B4F">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realiza operaciones con el extranjero.</w:t>
      </w:r>
    </w:p>
    <w:p w14:paraId="273CC39D" w14:textId="77777777" w:rsidR="007D1E76" w:rsidRPr="005E6A16" w:rsidRDefault="007D1E76" w:rsidP="00CB41C4">
      <w:pPr>
        <w:tabs>
          <w:tab w:val="left" w:leader="underscore" w:pos="9639"/>
        </w:tabs>
        <w:spacing w:after="0" w:line="240" w:lineRule="auto"/>
        <w:jc w:val="both"/>
        <w:rPr>
          <w:rFonts w:cs="Calibri"/>
        </w:rPr>
      </w:pPr>
    </w:p>
    <w:p w14:paraId="61291BC6"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d)</w:t>
      </w:r>
      <w:r w:rsidRPr="005E6A16">
        <w:rPr>
          <w:rFonts w:cs="Calibri"/>
        </w:rPr>
        <w:t xml:space="preserve"> Tipo de cambio:</w:t>
      </w:r>
    </w:p>
    <w:p w14:paraId="22837FB2" w14:textId="77777777" w:rsidR="00CA1B4F" w:rsidRDefault="00CA1B4F" w:rsidP="00CA1B4F">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realiza operaciones con el extranjero.</w:t>
      </w:r>
    </w:p>
    <w:p w14:paraId="146CAEC1" w14:textId="77777777" w:rsidR="007D1E76" w:rsidRPr="005E6A16" w:rsidRDefault="007D1E76" w:rsidP="00CB41C4">
      <w:pPr>
        <w:tabs>
          <w:tab w:val="left" w:leader="underscore" w:pos="9639"/>
        </w:tabs>
        <w:spacing w:after="0" w:line="240" w:lineRule="auto"/>
        <w:jc w:val="both"/>
        <w:rPr>
          <w:rFonts w:cs="Calibri"/>
        </w:rPr>
      </w:pPr>
    </w:p>
    <w:p w14:paraId="2878D6F1"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 xml:space="preserve">e) </w:t>
      </w:r>
      <w:r w:rsidRPr="005E6A16">
        <w:rPr>
          <w:rFonts w:cs="Calibri"/>
        </w:rPr>
        <w:t>Equivalente en moneda nacional:</w:t>
      </w:r>
    </w:p>
    <w:p w14:paraId="29C69ABE" w14:textId="77777777" w:rsidR="00CA1B4F" w:rsidRDefault="00CA1B4F" w:rsidP="00CA1B4F">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realiza operaciones con el extranjero.</w:t>
      </w:r>
    </w:p>
    <w:p w14:paraId="63BA699C" w14:textId="77777777" w:rsidR="007D1E76" w:rsidRPr="005E6A16" w:rsidRDefault="007D1E76" w:rsidP="00CB41C4">
      <w:pPr>
        <w:tabs>
          <w:tab w:val="left" w:leader="underscore" w:pos="9639"/>
        </w:tabs>
        <w:spacing w:after="0" w:line="240" w:lineRule="auto"/>
        <w:jc w:val="both"/>
        <w:rPr>
          <w:rFonts w:cs="Calibri"/>
        </w:rPr>
      </w:pPr>
    </w:p>
    <w:p w14:paraId="01728175"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Lo anterior por cada tipo de moneda extranjera que se encuentre en los rubros de activo y pasivo.</w:t>
      </w:r>
    </w:p>
    <w:p w14:paraId="20DD1BAE" w14:textId="4A4A65C9" w:rsidR="007D1E76" w:rsidRPr="005E6A16" w:rsidRDefault="007D1E76" w:rsidP="00CB41C4">
      <w:pPr>
        <w:tabs>
          <w:tab w:val="left" w:leader="underscore" w:pos="9639"/>
        </w:tabs>
        <w:spacing w:after="0" w:line="240" w:lineRule="auto"/>
        <w:jc w:val="both"/>
        <w:rPr>
          <w:rFonts w:cs="Calibri"/>
        </w:rPr>
      </w:pPr>
      <w:r w:rsidRPr="005E6A16">
        <w:rPr>
          <w:rFonts w:cs="Calibri"/>
        </w:rPr>
        <w:t>Adicionalmente</w:t>
      </w:r>
      <w:r w:rsidR="00D32331" w:rsidRPr="005E6A16">
        <w:rPr>
          <w:rFonts w:cs="Calibri"/>
        </w:rPr>
        <w:t>,</w:t>
      </w:r>
      <w:r w:rsidRPr="005E6A16">
        <w:rPr>
          <w:rFonts w:cs="Calibri"/>
        </w:rPr>
        <w:t xml:space="preserve"> se informará sobre los métodos de protección de riesgo por vari</w:t>
      </w:r>
      <w:r w:rsidR="00E00323" w:rsidRPr="005E6A16">
        <w:rPr>
          <w:rFonts w:cs="Calibri"/>
        </w:rPr>
        <w:t>aciones en el tipo de cambio.</w:t>
      </w:r>
    </w:p>
    <w:p w14:paraId="59023265" w14:textId="77777777" w:rsidR="00A26ACE" w:rsidRPr="005E6A16" w:rsidRDefault="00A26ACE" w:rsidP="00CB41C4">
      <w:pPr>
        <w:tabs>
          <w:tab w:val="left" w:leader="underscore" w:pos="9639"/>
        </w:tabs>
        <w:spacing w:after="0" w:line="240" w:lineRule="auto"/>
        <w:jc w:val="both"/>
        <w:rPr>
          <w:rFonts w:cs="Calibri"/>
        </w:rPr>
      </w:pPr>
    </w:p>
    <w:p w14:paraId="02D6E4CF" w14:textId="09149BF7" w:rsidR="00A26ACE"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5D7BA233" w14:textId="77777777" w:rsidR="007D1E76" w:rsidRPr="005E6A16" w:rsidRDefault="007D1E76" w:rsidP="00CB41C4">
      <w:pPr>
        <w:tabs>
          <w:tab w:val="left" w:leader="underscore" w:pos="9639"/>
        </w:tabs>
        <w:spacing w:after="0" w:line="240" w:lineRule="auto"/>
        <w:jc w:val="both"/>
        <w:rPr>
          <w:rFonts w:cs="Calibri"/>
        </w:rPr>
      </w:pPr>
    </w:p>
    <w:p w14:paraId="095853FE" w14:textId="75928022" w:rsidR="007D1E76" w:rsidRPr="005E6A16" w:rsidRDefault="0064059E" w:rsidP="000C3365">
      <w:pPr>
        <w:pStyle w:val="Ttulo2"/>
        <w:rPr>
          <w:rFonts w:ascii="Calibri" w:hAnsi="Calibri" w:cs="Calibri"/>
          <w:b/>
          <w:color w:val="auto"/>
          <w:sz w:val="22"/>
          <w:szCs w:val="22"/>
        </w:rPr>
      </w:pPr>
      <w:bookmarkStart w:id="6" w:name="_Toc161472872"/>
      <w:r w:rsidRPr="005E6A16">
        <w:rPr>
          <w:rFonts w:ascii="Calibri" w:hAnsi="Calibri" w:cs="Calibri"/>
          <w:b/>
          <w:color w:val="auto"/>
          <w:sz w:val="22"/>
          <w:szCs w:val="22"/>
        </w:rPr>
        <w:t>7</w:t>
      </w:r>
      <w:r w:rsidR="007D1E76" w:rsidRPr="005E6A16">
        <w:rPr>
          <w:rFonts w:ascii="Calibri" w:hAnsi="Calibri" w:cs="Calibri"/>
          <w:b/>
          <w:color w:val="auto"/>
          <w:sz w:val="22"/>
          <w:szCs w:val="22"/>
        </w:rPr>
        <w:t xml:space="preserve">. </w:t>
      </w:r>
      <w:r w:rsidR="00E00323" w:rsidRPr="005E6A16">
        <w:rPr>
          <w:rFonts w:ascii="Calibri" w:hAnsi="Calibri" w:cs="Calibri"/>
          <w:b/>
          <w:color w:val="auto"/>
          <w:sz w:val="22"/>
          <w:szCs w:val="22"/>
        </w:rPr>
        <w:t>Reporte Analítico del Activo:</w:t>
      </w:r>
      <w:bookmarkEnd w:id="6"/>
    </w:p>
    <w:p w14:paraId="1C9AE80E" w14:textId="77777777" w:rsidR="007D1E76" w:rsidRPr="005E6A16" w:rsidRDefault="007D1E76" w:rsidP="00CB41C4">
      <w:pPr>
        <w:tabs>
          <w:tab w:val="left" w:leader="underscore" w:pos="9639"/>
        </w:tabs>
        <w:spacing w:after="0" w:line="240" w:lineRule="auto"/>
        <w:jc w:val="both"/>
        <w:rPr>
          <w:rFonts w:cs="Calibri"/>
        </w:rPr>
      </w:pPr>
    </w:p>
    <w:p w14:paraId="7DC51E13"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Debe mostrar la siguien</w:t>
      </w:r>
      <w:r w:rsidR="00E00323" w:rsidRPr="005E6A16">
        <w:rPr>
          <w:rFonts w:cs="Calibri"/>
        </w:rPr>
        <w:t>te información:</w:t>
      </w:r>
    </w:p>
    <w:p w14:paraId="0E1FB990" w14:textId="77777777" w:rsidR="007D1E76" w:rsidRPr="005E6A16" w:rsidRDefault="007D1E76" w:rsidP="00CB41C4">
      <w:pPr>
        <w:tabs>
          <w:tab w:val="left" w:leader="underscore" w:pos="9639"/>
        </w:tabs>
        <w:spacing w:after="0" w:line="240" w:lineRule="auto"/>
        <w:jc w:val="both"/>
        <w:rPr>
          <w:rFonts w:cs="Calibri"/>
        </w:rPr>
      </w:pPr>
    </w:p>
    <w:p w14:paraId="721E8A1F" w14:textId="09BA8E02"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w:t>
      </w:r>
      <w:r w:rsidR="00ED7AA0" w:rsidRPr="005E6A16">
        <w:rPr>
          <w:rFonts w:cs="Calibri"/>
        </w:rPr>
        <w:t>Vida útil, porcentajes de depreciación y amortización utilizados en los diferentes tipos de activos, o el importe de las pérdidas por deterioro reconocidas</w:t>
      </w:r>
      <w:r w:rsidRPr="005E6A16">
        <w:rPr>
          <w:rFonts w:cs="Calibri"/>
        </w:rPr>
        <w:t>:</w:t>
      </w:r>
    </w:p>
    <w:tbl>
      <w:tblPr>
        <w:tblW w:w="8712" w:type="dxa"/>
        <w:jc w:val="center"/>
        <w:tblCellMar>
          <w:left w:w="72" w:type="dxa"/>
          <w:right w:w="72" w:type="dxa"/>
        </w:tblCellMar>
        <w:tblLook w:val="0000" w:firstRow="0" w:lastRow="0" w:firstColumn="0" w:lastColumn="0" w:noHBand="0" w:noVBand="0"/>
      </w:tblPr>
      <w:tblGrid>
        <w:gridCol w:w="982"/>
        <w:gridCol w:w="5565"/>
        <w:gridCol w:w="820"/>
        <w:gridCol w:w="1345"/>
      </w:tblGrid>
      <w:tr w:rsidR="008318A9" w:rsidRPr="005E6A16" w14:paraId="1D1F0E3E" w14:textId="77777777" w:rsidTr="008A498E">
        <w:trPr>
          <w:trHeight w:val="20"/>
          <w:tblHeader/>
          <w:jc w:val="center"/>
        </w:trPr>
        <w:tc>
          <w:tcPr>
            <w:tcW w:w="982" w:type="dxa"/>
            <w:tcBorders>
              <w:top w:val="single" w:sz="6" w:space="0" w:color="auto"/>
              <w:left w:val="single" w:sz="6" w:space="0" w:color="auto"/>
              <w:bottom w:val="single" w:sz="6" w:space="0" w:color="auto"/>
              <w:right w:val="single" w:sz="6" w:space="0" w:color="auto"/>
            </w:tcBorders>
            <w:shd w:val="pct12" w:color="auto" w:fill="auto"/>
            <w:noWrap/>
            <w:vAlign w:val="center"/>
          </w:tcPr>
          <w:p w14:paraId="7767259C" w14:textId="77777777" w:rsidR="008318A9" w:rsidRPr="005E6A16" w:rsidRDefault="008318A9" w:rsidP="008A498E">
            <w:pPr>
              <w:pStyle w:val="Texto"/>
              <w:spacing w:line="240" w:lineRule="exact"/>
              <w:ind w:firstLine="0"/>
              <w:jc w:val="center"/>
              <w:rPr>
                <w:rFonts w:ascii="Calibri" w:hAnsi="Calibri" w:cs="Calibri"/>
                <w:b/>
                <w:color w:val="000000"/>
                <w:sz w:val="22"/>
                <w:szCs w:val="22"/>
                <w:lang w:val="es-MX"/>
              </w:rPr>
            </w:pPr>
            <w:r w:rsidRPr="005E6A16">
              <w:rPr>
                <w:rFonts w:ascii="Calibri" w:hAnsi="Calibri" w:cs="Calibri"/>
                <w:b/>
                <w:color w:val="000000"/>
                <w:sz w:val="22"/>
                <w:szCs w:val="22"/>
                <w:lang w:val="es-MX"/>
              </w:rPr>
              <w:t>Cuenta</w:t>
            </w:r>
          </w:p>
        </w:tc>
        <w:tc>
          <w:tcPr>
            <w:tcW w:w="5565" w:type="dxa"/>
            <w:tcBorders>
              <w:top w:val="single" w:sz="6" w:space="0" w:color="auto"/>
              <w:left w:val="single" w:sz="6" w:space="0" w:color="auto"/>
              <w:bottom w:val="single" w:sz="6" w:space="0" w:color="auto"/>
              <w:right w:val="single" w:sz="6" w:space="0" w:color="auto"/>
            </w:tcBorders>
            <w:shd w:val="pct12" w:color="auto" w:fill="auto"/>
            <w:vAlign w:val="center"/>
          </w:tcPr>
          <w:p w14:paraId="4B1ACBBB" w14:textId="77777777" w:rsidR="008318A9" w:rsidRPr="005E6A16" w:rsidRDefault="008318A9" w:rsidP="008A498E">
            <w:pPr>
              <w:pStyle w:val="Texto"/>
              <w:spacing w:line="240" w:lineRule="exact"/>
              <w:ind w:firstLine="0"/>
              <w:jc w:val="center"/>
              <w:rPr>
                <w:rFonts w:ascii="Calibri" w:hAnsi="Calibri" w:cs="Calibri"/>
                <w:b/>
                <w:color w:val="000000"/>
                <w:sz w:val="22"/>
                <w:szCs w:val="22"/>
                <w:lang w:val="es-MX"/>
              </w:rPr>
            </w:pPr>
            <w:r w:rsidRPr="005E6A16">
              <w:rPr>
                <w:rFonts w:ascii="Calibri" w:hAnsi="Calibri" w:cs="Calibri"/>
                <w:b/>
                <w:color w:val="000000"/>
                <w:sz w:val="22"/>
                <w:szCs w:val="22"/>
                <w:lang w:val="es-MX"/>
              </w:rPr>
              <w:t>Concepto</w:t>
            </w:r>
          </w:p>
        </w:tc>
        <w:tc>
          <w:tcPr>
            <w:tcW w:w="820" w:type="dxa"/>
            <w:tcBorders>
              <w:top w:val="single" w:sz="6" w:space="0" w:color="auto"/>
              <w:left w:val="single" w:sz="6" w:space="0" w:color="auto"/>
              <w:bottom w:val="single" w:sz="6" w:space="0" w:color="auto"/>
              <w:right w:val="single" w:sz="6" w:space="0" w:color="auto"/>
            </w:tcBorders>
            <w:shd w:val="pct12" w:color="auto" w:fill="auto"/>
            <w:vAlign w:val="center"/>
          </w:tcPr>
          <w:p w14:paraId="5E069ABA" w14:textId="77777777" w:rsidR="008318A9" w:rsidRPr="005E6A16" w:rsidRDefault="008318A9" w:rsidP="008A498E">
            <w:pPr>
              <w:pStyle w:val="Texto"/>
              <w:spacing w:line="240" w:lineRule="exact"/>
              <w:ind w:firstLine="0"/>
              <w:jc w:val="center"/>
              <w:rPr>
                <w:rFonts w:ascii="Calibri" w:hAnsi="Calibri" w:cs="Calibri"/>
                <w:b/>
                <w:color w:val="000000"/>
                <w:sz w:val="22"/>
                <w:szCs w:val="22"/>
                <w:lang w:val="es-MX"/>
              </w:rPr>
            </w:pPr>
            <w:r w:rsidRPr="005E6A16">
              <w:rPr>
                <w:rFonts w:ascii="Calibri" w:hAnsi="Calibri" w:cs="Calibri"/>
                <w:b/>
                <w:color w:val="000000"/>
                <w:sz w:val="22"/>
                <w:szCs w:val="22"/>
                <w:lang w:val="es-MX"/>
              </w:rPr>
              <w:t>Años de vida útil</w:t>
            </w:r>
          </w:p>
        </w:tc>
        <w:tc>
          <w:tcPr>
            <w:tcW w:w="1345" w:type="dxa"/>
            <w:tcBorders>
              <w:top w:val="single" w:sz="6" w:space="0" w:color="auto"/>
              <w:left w:val="single" w:sz="6" w:space="0" w:color="auto"/>
              <w:bottom w:val="single" w:sz="6" w:space="0" w:color="auto"/>
              <w:right w:val="single" w:sz="6" w:space="0" w:color="auto"/>
            </w:tcBorders>
            <w:shd w:val="pct12" w:color="auto" w:fill="auto"/>
            <w:vAlign w:val="center"/>
          </w:tcPr>
          <w:p w14:paraId="3E6AAA96" w14:textId="77777777" w:rsidR="008318A9" w:rsidRPr="005E6A16" w:rsidRDefault="008318A9" w:rsidP="008A498E">
            <w:pPr>
              <w:pStyle w:val="Texto"/>
              <w:spacing w:line="240" w:lineRule="exact"/>
              <w:ind w:firstLine="0"/>
              <w:jc w:val="center"/>
              <w:rPr>
                <w:rFonts w:ascii="Calibri" w:hAnsi="Calibri" w:cs="Calibri"/>
                <w:b/>
                <w:color w:val="000000"/>
                <w:sz w:val="22"/>
                <w:szCs w:val="22"/>
                <w:lang w:val="es-MX"/>
              </w:rPr>
            </w:pPr>
            <w:r w:rsidRPr="005E6A16">
              <w:rPr>
                <w:rFonts w:ascii="Calibri" w:hAnsi="Calibri" w:cs="Calibri"/>
                <w:b/>
                <w:color w:val="000000"/>
                <w:sz w:val="22"/>
                <w:szCs w:val="22"/>
                <w:lang w:val="es-MX"/>
              </w:rPr>
              <w:t>% de depreciación anual</w:t>
            </w:r>
          </w:p>
        </w:tc>
      </w:tr>
      <w:tr w:rsidR="008318A9" w:rsidRPr="005E6A16" w14:paraId="31183D5D"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B721A84"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1.2.3</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73702A6B"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BIENES INMUEBLES, INFRAESTRUCTURA Y CONSTRUCCIONES EN PROCESO</w:t>
            </w:r>
          </w:p>
        </w:tc>
      </w:tr>
      <w:tr w:rsidR="008318A9" w:rsidRPr="005E6A16" w14:paraId="40CB95B7"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9F6E13F"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1.2.3.2</w:t>
            </w:r>
          </w:p>
        </w:tc>
        <w:tc>
          <w:tcPr>
            <w:tcW w:w="5565" w:type="dxa"/>
            <w:tcBorders>
              <w:top w:val="single" w:sz="6" w:space="0" w:color="auto"/>
              <w:left w:val="single" w:sz="6" w:space="0" w:color="auto"/>
              <w:bottom w:val="single" w:sz="6" w:space="0" w:color="auto"/>
              <w:right w:val="single" w:sz="6" w:space="0" w:color="auto"/>
            </w:tcBorders>
            <w:vAlign w:val="center"/>
          </w:tcPr>
          <w:p w14:paraId="5F2BD3CD"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Viviendas</w:t>
            </w:r>
          </w:p>
        </w:tc>
        <w:tc>
          <w:tcPr>
            <w:tcW w:w="820" w:type="dxa"/>
            <w:tcBorders>
              <w:top w:val="single" w:sz="6" w:space="0" w:color="auto"/>
              <w:left w:val="single" w:sz="6" w:space="0" w:color="auto"/>
              <w:bottom w:val="single" w:sz="6" w:space="0" w:color="auto"/>
              <w:right w:val="single" w:sz="6" w:space="0" w:color="auto"/>
            </w:tcBorders>
            <w:vAlign w:val="center"/>
          </w:tcPr>
          <w:p w14:paraId="2F6935DE"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50</w:t>
            </w:r>
          </w:p>
        </w:tc>
        <w:tc>
          <w:tcPr>
            <w:tcW w:w="1345" w:type="dxa"/>
            <w:tcBorders>
              <w:top w:val="single" w:sz="6" w:space="0" w:color="auto"/>
              <w:left w:val="single" w:sz="6" w:space="0" w:color="auto"/>
              <w:bottom w:val="single" w:sz="6" w:space="0" w:color="auto"/>
              <w:right w:val="single" w:sz="6" w:space="0" w:color="auto"/>
            </w:tcBorders>
            <w:vAlign w:val="center"/>
          </w:tcPr>
          <w:p w14:paraId="724449AE"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w:t>
            </w:r>
          </w:p>
        </w:tc>
      </w:tr>
      <w:tr w:rsidR="008318A9" w:rsidRPr="005E6A16" w14:paraId="381155E0"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D3B70E9"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1.2.3.3</w:t>
            </w:r>
          </w:p>
        </w:tc>
        <w:tc>
          <w:tcPr>
            <w:tcW w:w="5565" w:type="dxa"/>
            <w:tcBorders>
              <w:top w:val="single" w:sz="6" w:space="0" w:color="auto"/>
              <w:left w:val="single" w:sz="6" w:space="0" w:color="auto"/>
              <w:bottom w:val="single" w:sz="6" w:space="0" w:color="auto"/>
              <w:right w:val="single" w:sz="6" w:space="0" w:color="auto"/>
            </w:tcBorders>
            <w:vAlign w:val="center"/>
          </w:tcPr>
          <w:p w14:paraId="4C6775E8"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Edificios No Habitacionales</w:t>
            </w:r>
          </w:p>
        </w:tc>
        <w:tc>
          <w:tcPr>
            <w:tcW w:w="820" w:type="dxa"/>
            <w:tcBorders>
              <w:top w:val="single" w:sz="6" w:space="0" w:color="auto"/>
              <w:left w:val="single" w:sz="6" w:space="0" w:color="auto"/>
              <w:bottom w:val="single" w:sz="6" w:space="0" w:color="auto"/>
              <w:right w:val="single" w:sz="6" w:space="0" w:color="auto"/>
            </w:tcBorders>
            <w:vAlign w:val="center"/>
          </w:tcPr>
          <w:p w14:paraId="38232843"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30</w:t>
            </w:r>
          </w:p>
        </w:tc>
        <w:tc>
          <w:tcPr>
            <w:tcW w:w="1345" w:type="dxa"/>
            <w:tcBorders>
              <w:top w:val="single" w:sz="6" w:space="0" w:color="auto"/>
              <w:left w:val="single" w:sz="6" w:space="0" w:color="auto"/>
              <w:bottom w:val="single" w:sz="6" w:space="0" w:color="auto"/>
              <w:right w:val="single" w:sz="6" w:space="0" w:color="auto"/>
            </w:tcBorders>
            <w:vAlign w:val="center"/>
          </w:tcPr>
          <w:p w14:paraId="37CC6A28"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3.3</w:t>
            </w:r>
          </w:p>
        </w:tc>
      </w:tr>
      <w:tr w:rsidR="008318A9" w:rsidRPr="005E6A16" w14:paraId="1764B49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C1847F2"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1.2.3.4</w:t>
            </w:r>
          </w:p>
        </w:tc>
        <w:tc>
          <w:tcPr>
            <w:tcW w:w="5565" w:type="dxa"/>
            <w:tcBorders>
              <w:top w:val="single" w:sz="6" w:space="0" w:color="auto"/>
              <w:left w:val="single" w:sz="6" w:space="0" w:color="auto"/>
              <w:bottom w:val="single" w:sz="6" w:space="0" w:color="auto"/>
              <w:right w:val="single" w:sz="6" w:space="0" w:color="auto"/>
            </w:tcBorders>
            <w:vAlign w:val="center"/>
          </w:tcPr>
          <w:p w14:paraId="1A8CD307"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Infraestructura</w:t>
            </w:r>
          </w:p>
        </w:tc>
        <w:tc>
          <w:tcPr>
            <w:tcW w:w="820" w:type="dxa"/>
            <w:tcBorders>
              <w:top w:val="single" w:sz="6" w:space="0" w:color="auto"/>
              <w:left w:val="single" w:sz="6" w:space="0" w:color="auto"/>
              <w:bottom w:val="single" w:sz="6" w:space="0" w:color="auto"/>
              <w:right w:val="single" w:sz="6" w:space="0" w:color="auto"/>
            </w:tcBorders>
            <w:vAlign w:val="center"/>
          </w:tcPr>
          <w:p w14:paraId="27886B4B"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25</w:t>
            </w:r>
          </w:p>
        </w:tc>
        <w:tc>
          <w:tcPr>
            <w:tcW w:w="1345" w:type="dxa"/>
            <w:tcBorders>
              <w:top w:val="single" w:sz="6" w:space="0" w:color="auto"/>
              <w:left w:val="single" w:sz="6" w:space="0" w:color="auto"/>
              <w:bottom w:val="single" w:sz="6" w:space="0" w:color="auto"/>
              <w:right w:val="single" w:sz="6" w:space="0" w:color="auto"/>
            </w:tcBorders>
            <w:vAlign w:val="center"/>
          </w:tcPr>
          <w:p w14:paraId="3788D51E"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4</w:t>
            </w:r>
          </w:p>
        </w:tc>
      </w:tr>
      <w:tr w:rsidR="008318A9" w:rsidRPr="005E6A16" w14:paraId="35E8AC6F"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D700242"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1.2.3.9</w:t>
            </w:r>
          </w:p>
        </w:tc>
        <w:tc>
          <w:tcPr>
            <w:tcW w:w="5565" w:type="dxa"/>
            <w:tcBorders>
              <w:top w:val="single" w:sz="6" w:space="0" w:color="auto"/>
              <w:left w:val="single" w:sz="6" w:space="0" w:color="auto"/>
              <w:bottom w:val="single" w:sz="6" w:space="0" w:color="auto"/>
              <w:right w:val="single" w:sz="6" w:space="0" w:color="auto"/>
            </w:tcBorders>
            <w:vAlign w:val="center"/>
          </w:tcPr>
          <w:p w14:paraId="1D1360D1"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Otros Bienes Inmuebles</w:t>
            </w:r>
          </w:p>
        </w:tc>
        <w:tc>
          <w:tcPr>
            <w:tcW w:w="820" w:type="dxa"/>
            <w:tcBorders>
              <w:top w:val="single" w:sz="6" w:space="0" w:color="auto"/>
              <w:left w:val="single" w:sz="6" w:space="0" w:color="auto"/>
              <w:bottom w:val="single" w:sz="6" w:space="0" w:color="auto"/>
              <w:right w:val="single" w:sz="6" w:space="0" w:color="auto"/>
            </w:tcBorders>
            <w:vAlign w:val="center"/>
          </w:tcPr>
          <w:p w14:paraId="0B75E64E"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c>
          <w:tcPr>
            <w:tcW w:w="1345" w:type="dxa"/>
            <w:tcBorders>
              <w:top w:val="single" w:sz="6" w:space="0" w:color="auto"/>
              <w:left w:val="single" w:sz="6" w:space="0" w:color="auto"/>
              <w:bottom w:val="single" w:sz="6" w:space="0" w:color="auto"/>
              <w:right w:val="single" w:sz="6" w:space="0" w:color="auto"/>
            </w:tcBorders>
            <w:vAlign w:val="center"/>
          </w:tcPr>
          <w:p w14:paraId="4510F08A"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r>
      <w:tr w:rsidR="008318A9" w:rsidRPr="005E6A16" w14:paraId="42CB2137" w14:textId="77777777" w:rsidTr="008A498E">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3A2BF10C"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p>
        </w:tc>
      </w:tr>
      <w:tr w:rsidR="008318A9" w:rsidRPr="005E6A16" w14:paraId="63A2E2EE"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5C61C3E"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1C362129"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BIENES MUEBLES</w:t>
            </w:r>
          </w:p>
        </w:tc>
      </w:tr>
      <w:tr w:rsidR="008318A9" w:rsidRPr="005E6A16" w14:paraId="623963CD"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AE8B7C6"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1.2.4.1</w:t>
            </w:r>
          </w:p>
        </w:tc>
        <w:tc>
          <w:tcPr>
            <w:tcW w:w="5565" w:type="dxa"/>
            <w:tcBorders>
              <w:top w:val="single" w:sz="6" w:space="0" w:color="auto"/>
              <w:left w:val="single" w:sz="6" w:space="0" w:color="auto"/>
              <w:bottom w:val="single" w:sz="6" w:space="0" w:color="auto"/>
              <w:right w:val="single" w:sz="6" w:space="0" w:color="auto"/>
            </w:tcBorders>
            <w:vAlign w:val="center"/>
          </w:tcPr>
          <w:p w14:paraId="4CDF15AC"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Mobiliario y Equipo de Administración</w:t>
            </w:r>
          </w:p>
        </w:tc>
        <w:tc>
          <w:tcPr>
            <w:tcW w:w="820" w:type="dxa"/>
            <w:tcBorders>
              <w:top w:val="single" w:sz="6" w:space="0" w:color="auto"/>
              <w:left w:val="single" w:sz="6" w:space="0" w:color="auto"/>
              <w:bottom w:val="single" w:sz="6" w:space="0" w:color="auto"/>
              <w:right w:val="single" w:sz="6" w:space="0" w:color="auto"/>
            </w:tcBorders>
            <w:vAlign w:val="center"/>
          </w:tcPr>
          <w:p w14:paraId="254F534F"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p>
        </w:tc>
        <w:tc>
          <w:tcPr>
            <w:tcW w:w="1345" w:type="dxa"/>
            <w:tcBorders>
              <w:top w:val="single" w:sz="6" w:space="0" w:color="auto"/>
              <w:left w:val="single" w:sz="6" w:space="0" w:color="auto"/>
              <w:bottom w:val="single" w:sz="6" w:space="0" w:color="auto"/>
              <w:right w:val="single" w:sz="6" w:space="0" w:color="auto"/>
            </w:tcBorders>
            <w:vAlign w:val="center"/>
          </w:tcPr>
          <w:p w14:paraId="6F3BBFC9"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p>
        </w:tc>
      </w:tr>
      <w:tr w:rsidR="008318A9" w:rsidRPr="005E6A16" w14:paraId="386C1B21"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EB68AF6"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1.2.4.1.1</w:t>
            </w:r>
          </w:p>
        </w:tc>
        <w:tc>
          <w:tcPr>
            <w:tcW w:w="5565" w:type="dxa"/>
            <w:tcBorders>
              <w:top w:val="single" w:sz="6" w:space="0" w:color="auto"/>
              <w:left w:val="single" w:sz="6" w:space="0" w:color="auto"/>
              <w:bottom w:val="single" w:sz="6" w:space="0" w:color="auto"/>
              <w:right w:val="single" w:sz="6" w:space="0" w:color="auto"/>
            </w:tcBorders>
            <w:vAlign w:val="center"/>
          </w:tcPr>
          <w:p w14:paraId="4BFDD0E4"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Muebles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14:paraId="63438647"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0834EA0"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461A7333"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6599403"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1.2.4.1.2</w:t>
            </w:r>
          </w:p>
        </w:tc>
        <w:tc>
          <w:tcPr>
            <w:tcW w:w="5565" w:type="dxa"/>
            <w:tcBorders>
              <w:top w:val="single" w:sz="6" w:space="0" w:color="auto"/>
              <w:left w:val="single" w:sz="6" w:space="0" w:color="auto"/>
              <w:bottom w:val="single" w:sz="6" w:space="0" w:color="auto"/>
              <w:right w:val="single" w:sz="6" w:space="0" w:color="auto"/>
            </w:tcBorders>
            <w:vAlign w:val="center"/>
          </w:tcPr>
          <w:p w14:paraId="558FF475"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Muebles, Excepto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14:paraId="0EA1FD48"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777E5F49"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3353F2B6"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FC232C8"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1.2.4.1.3</w:t>
            </w:r>
          </w:p>
        </w:tc>
        <w:tc>
          <w:tcPr>
            <w:tcW w:w="5565" w:type="dxa"/>
            <w:tcBorders>
              <w:top w:val="single" w:sz="6" w:space="0" w:color="auto"/>
              <w:left w:val="single" w:sz="6" w:space="0" w:color="auto"/>
              <w:bottom w:val="single" w:sz="6" w:space="0" w:color="auto"/>
              <w:right w:val="single" w:sz="6" w:space="0" w:color="auto"/>
            </w:tcBorders>
            <w:vAlign w:val="center"/>
          </w:tcPr>
          <w:p w14:paraId="582318E4"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Equipo de Cómputo y de Tecnologías de la Información</w:t>
            </w:r>
          </w:p>
        </w:tc>
        <w:tc>
          <w:tcPr>
            <w:tcW w:w="820" w:type="dxa"/>
            <w:tcBorders>
              <w:top w:val="single" w:sz="6" w:space="0" w:color="auto"/>
              <w:left w:val="single" w:sz="6" w:space="0" w:color="auto"/>
              <w:bottom w:val="single" w:sz="6" w:space="0" w:color="auto"/>
              <w:right w:val="single" w:sz="6" w:space="0" w:color="auto"/>
            </w:tcBorders>
            <w:vAlign w:val="center"/>
          </w:tcPr>
          <w:p w14:paraId="557ED4F1"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7DBC13E3"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33.3</w:t>
            </w:r>
          </w:p>
        </w:tc>
      </w:tr>
      <w:tr w:rsidR="008318A9" w:rsidRPr="005E6A16" w14:paraId="38861EE3"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69304B6"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1.2.4.1.9</w:t>
            </w:r>
          </w:p>
        </w:tc>
        <w:tc>
          <w:tcPr>
            <w:tcW w:w="5565" w:type="dxa"/>
            <w:tcBorders>
              <w:top w:val="single" w:sz="6" w:space="0" w:color="auto"/>
              <w:left w:val="single" w:sz="6" w:space="0" w:color="auto"/>
              <w:bottom w:val="single" w:sz="6" w:space="0" w:color="auto"/>
              <w:right w:val="single" w:sz="6" w:space="0" w:color="auto"/>
            </w:tcBorders>
            <w:vAlign w:val="center"/>
          </w:tcPr>
          <w:p w14:paraId="412896BB"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Otros Mobiliarios y Equipos de Administración</w:t>
            </w:r>
          </w:p>
        </w:tc>
        <w:tc>
          <w:tcPr>
            <w:tcW w:w="820" w:type="dxa"/>
            <w:tcBorders>
              <w:top w:val="single" w:sz="6" w:space="0" w:color="auto"/>
              <w:left w:val="single" w:sz="6" w:space="0" w:color="auto"/>
              <w:bottom w:val="single" w:sz="6" w:space="0" w:color="auto"/>
              <w:right w:val="single" w:sz="6" w:space="0" w:color="auto"/>
            </w:tcBorders>
            <w:vAlign w:val="center"/>
          </w:tcPr>
          <w:p w14:paraId="4D2B4AE4"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0E4E732"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654950E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C5BCD60"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1.2.4.2</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38E2865C"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Mobiliario y Equipo Educacional y Recreativo</w:t>
            </w:r>
          </w:p>
        </w:tc>
      </w:tr>
      <w:tr w:rsidR="008318A9" w:rsidRPr="005E6A16" w14:paraId="4E741580"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8B0E9A8"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1.2.4.2.1</w:t>
            </w:r>
          </w:p>
        </w:tc>
        <w:tc>
          <w:tcPr>
            <w:tcW w:w="5565" w:type="dxa"/>
            <w:tcBorders>
              <w:top w:val="single" w:sz="6" w:space="0" w:color="auto"/>
              <w:left w:val="single" w:sz="6" w:space="0" w:color="auto"/>
              <w:bottom w:val="single" w:sz="6" w:space="0" w:color="auto"/>
              <w:right w:val="single" w:sz="6" w:space="0" w:color="auto"/>
            </w:tcBorders>
            <w:vAlign w:val="center"/>
          </w:tcPr>
          <w:p w14:paraId="4600C007"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Equipos y Aparatos Audiovisuales</w:t>
            </w:r>
          </w:p>
        </w:tc>
        <w:tc>
          <w:tcPr>
            <w:tcW w:w="820" w:type="dxa"/>
            <w:tcBorders>
              <w:top w:val="single" w:sz="6" w:space="0" w:color="auto"/>
              <w:left w:val="single" w:sz="6" w:space="0" w:color="auto"/>
              <w:bottom w:val="single" w:sz="6" w:space="0" w:color="auto"/>
              <w:right w:val="single" w:sz="6" w:space="0" w:color="auto"/>
            </w:tcBorders>
            <w:vAlign w:val="center"/>
          </w:tcPr>
          <w:p w14:paraId="25D398E6"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419D668D"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33.3</w:t>
            </w:r>
          </w:p>
        </w:tc>
      </w:tr>
      <w:tr w:rsidR="008318A9" w:rsidRPr="005E6A16" w14:paraId="609F7B49"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669A704"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1.2.4.2.2</w:t>
            </w:r>
          </w:p>
        </w:tc>
        <w:tc>
          <w:tcPr>
            <w:tcW w:w="5565" w:type="dxa"/>
            <w:tcBorders>
              <w:top w:val="single" w:sz="6" w:space="0" w:color="auto"/>
              <w:left w:val="single" w:sz="6" w:space="0" w:color="auto"/>
              <w:bottom w:val="single" w:sz="6" w:space="0" w:color="auto"/>
              <w:right w:val="single" w:sz="6" w:space="0" w:color="auto"/>
            </w:tcBorders>
            <w:vAlign w:val="center"/>
          </w:tcPr>
          <w:p w14:paraId="2E39244A"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Aparatos Deportivos</w:t>
            </w:r>
          </w:p>
        </w:tc>
        <w:tc>
          <w:tcPr>
            <w:tcW w:w="820" w:type="dxa"/>
            <w:tcBorders>
              <w:top w:val="single" w:sz="6" w:space="0" w:color="auto"/>
              <w:left w:val="single" w:sz="6" w:space="0" w:color="auto"/>
              <w:bottom w:val="single" w:sz="6" w:space="0" w:color="auto"/>
              <w:right w:val="single" w:sz="6" w:space="0" w:color="auto"/>
            </w:tcBorders>
            <w:vAlign w:val="center"/>
          </w:tcPr>
          <w:p w14:paraId="6131EA92"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300CC03"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6BA0E96B"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1498472"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1.2.4.2.3</w:t>
            </w:r>
          </w:p>
        </w:tc>
        <w:tc>
          <w:tcPr>
            <w:tcW w:w="5565" w:type="dxa"/>
            <w:tcBorders>
              <w:top w:val="single" w:sz="6" w:space="0" w:color="auto"/>
              <w:left w:val="single" w:sz="6" w:space="0" w:color="auto"/>
              <w:bottom w:val="single" w:sz="6" w:space="0" w:color="auto"/>
              <w:right w:val="single" w:sz="6" w:space="0" w:color="auto"/>
            </w:tcBorders>
            <w:vAlign w:val="center"/>
          </w:tcPr>
          <w:p w14:paraId="5C6AFCF4"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Cámaras Fotográficas y de Video</w:t>
            </w:r>
          </w:p>
        </w:tc>
        <w:tc>
          <w:tcPr>
            <w:tcW w:w="820" w:type="dxa"/>
            <w:tcBorders>
              <w:top w:val="single" w:sz="6" w:space="0" w:color="auto"/>
              <w:left w:val="single" w:sz="6" w:space="0" w:color="auto"/>
              <w:bottom w:val="single" w:sz="6" w:space="0" w:color="auto"/>
              <w:right w:val="single" w:sz="6" w:space="0" w:color="auto"/>
            </w:tcBorders>
            <w:vAlign w:val="center"/>
          </w:tcPr>
          <w:p w14:paraId="0F76F9EE"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625ED868"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33.3</w:t>
            </w:r>
          </w:p>
        </w:tc>
      </w:tr>
      <w:tr w:rsidR="008318A9" w:rsidRPr="005E6A16" w14:paraId="48AC0D5D"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7278D55"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1.2.4.2.9</w:t>
            </w:r>
          </w:p>
        </w:tc>
        <w:tc>
          <w:tcPr>
            <w:tcW w:w="5565" w:type="dxa"/>
            <w:tcBorders>
              <w:top w:val="single" w:sz="6" w:space="0" w:color="auto"/>
              <w:left w:val="single" w:sz="6" w:space="0" w:color="auto"/>
              <w:bottom w:val="single" w:sz="6" w:space="0" w:color="auto"/>
              <w:right w:val="single" w:sz="6" w:space="0" w:color="auto"/>
            </w:tcBorders>
            <w:vAlign w:val="center"/>
          </w:tcPr>
          <w:p w14:paraId="6365B93D"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Otro Mobiliario y Equipo Educacional y Recreativo</w:t>
            </w:r>
          </w:p>
        </w:tc>
        <w:tc>
          <w:tcPr>
            <w:tcW w:w="820" w:type="dxa"/>
            <w:tcBorders>
              <w:top w:val="single" w:sz="6" w:space="0" w:color="auto"/>
              <w:left w:val="single" w:sz="6" w:space="0" w:color="auto"/>
              <w:bottom w:val="single" w:sz="6" w:space="0" w:color="auto"/>
              <w:right w:val="single" w:sz="6" w:space="0" w:color="auto"/>
            </w:tcBorders>
            <w:vAlign w:val="center"/>
          </w:tcPr>
          <w:p w14:paraId="50803E50"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62E36524"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3661FA6B" w14:textId="77777777" w:rsidTr="008A498E">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0B898939"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p>
        </w:tc>
      </w:tr>
      <w:tr w:rsidR="008318A9" w:rsidRPr="005E6A16" w14:paraId="4A705BCB"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7D0A2E0"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1.2.4.3</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4A055A91"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Equipo e Instrumental Médico y de Laboratorio</w:t>
            </w:r>
          </w:p>
        </w:tc>
      </w:tr>
      <w:tr w:rsidR="008318A9" w:rsidRPr="005E6A16" w14:paraId="7E4066B5"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37E62E5"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1.2.4.3.1</w:t>
            </w:r>
          </w:p>
        </w:tc>
        <w:tc>
          <w:tcPr>
            <w:tcW w:w="5565" w:type="dxa"/>
            <w:tcBorders>
              <w:top w:val="single" w:sz="6" w:space="0" w:color="auto"/>
              <w:left w:val="single" w:sz="6" w:space="0" w:color="auto"/>
              <w:bottom w:val="single" w:sz="6" w:space="0" w:color="auto"/>
              <w:right w:val="single" w:sz="6" w:space="0" w:color="auto"/>
            </w:tcBorders>
            <w:vAlign w:val="center"/>
          </w:tcPr>
          <w:p w14:paraId="32A4D777"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Equipo Médico y de Laboratorio</w:t>
            </w:r>
          </w:p>
        </w:tc>
        <w:tc>
          <w:tcPr>
            <w:tcW w:w="820" w:type="dxa"/>
            <w:tcBorders>
              <w:top w:val="single" w:sz="6" w:space="0" w:color="auto"/>
              <w:left w:val="single" w:sz="6" w:space="0" w:color="auto"/>
              <w:bottom w:val="single" w:sz="6" w:space="0" w:color="auto"/>
              <w:right w:val="single" w:sz="6" w:space="0" w:color="auto"/>
            </w:tcBorders>
            <w:vAlign w:val="center"/>
          </w:tcPr>
          <w:p w14:paraId="78EAB5C3"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F4BE942"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7DF52408"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7B136E0"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1.2.4.3.2</w:t>
            </w:r>
          </w:p>
        </w:tc>
        <w:tc>
          <w:tcPr>
            <w:tcW w:w="5565" w:type="dxa"/>
            <w:tcBorders>
              <w:top w:val="single" w:sz="6" w:space="0" w:color="auto"/>
              <w:left w:val="single" w:sz="6" w:space="0" w:color="auto"/>
              <w:bottom w:val="single" w:sz="6" w:space="0" w:color="auto"/>
              <w:right w:val="single" w:sz="6" w:space="0" w:color="auto"/>
            </w:tcBorders>
            <w:vAlign w:val="center"/>
          </w:tcPr>
          <w:p w14:paraId="3492F270"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Instrumental Médico y de Laboratorio</w:t>
            </w:r>
          </w:p>
        </w:tc>
        <w:tc>
          <w:tcPr>
            <w:tcW w:w="820" w:type="dxa"/>
            <w:tcBorders>
              <w:top w:val="single" w:sz="6" w:space="0" w:color="auto"/>
              <w:left w:val="single" w:sz="6" w:space="0" w:color="auto"/>
              <w:bottom w:val="single" w:sz="6" w:space="0" w:color="auto"/>
              <w:right w:val="single" w:sz="6" w:space="0" w:color="auto"/>
            </w:tcBorders>
            <w:vAlign w:val="center"/>
          </w:tcPr>
          <w:p w14:paraId="046B7BF9"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A7FA54C"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45326D71" w14:textId="77777777" w:rsidTr="008A498E">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4074356D"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p>
        </w:tc>
      </w:tr>
      <w:tr w:rsidR="008318A9" w:rsidRPr="005E6A16" w14:paraId="006465AE"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A9D4F88" w14:textId="77777777" w:rsidR="008318A9" w:rsidRPr="005E6A16" w:rsidRDefault="008318A9" w:rsidP="008A498E">
            <w:pPr>
              <w:pStyle w:val="Texto"/>
              <w:spacing w:line="240"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1.2.4.4</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4000F92F"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Equipo de Transporte</w:t>
            </w:r>
          </w:p>
        </w:tc>
      </w:tr>
      <w:tr w:rsidR="008318A9" w:rsidRPr="005E6A16" w14:paraId="0EDD7DF6"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69D8361"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1.2.4.4.1</w:t>
            </w:r>
          </w:p>
        </w:tc>
        <w:tc>
          <w:tcPr>
            <w:tcW w:w="5565" w:type="dxa"/>
            <w:tcBorders>
              <w:top w:val="single" w:sz="6" w:space="0" w:color="auto"/>
              <w:left w:val="single" w:sz="6" w:space="0" w:color="auto"/>
              <w:bottom w:val="single" w:sz="6" w:space="0" w:color="auto"/>
              <w:right w:val="single" w:sz="6" w:space="0" w:color="auto"/>
            </w:tcBorders>
            <w:vAlign w:val="center"/>
          </w:tcPr>
          <w:p w14:paraId="03C5D871"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Automóviles y Equipo Terrestre</w:t>
            </w:r>
          </w:p>
        </w:tc>
        <w:tc>
          <w:tcPr>
            <w:tcW w:w="820" w:type="dxa"/>
            <w:tcBorders>
              <w:top w:val="single" w:sz="6" w:space="0" w:color="auto"/>
              <w:left w:val="single" w:sz="6" w:space="0" w:color="auto"/>
              <w:bottom w:val="single" w:sz="6" w:space="0" w:color="auto"/>
              <w:right w:val="single" w:sz="6" w:space="0" w:color="auto"/>
            </w:tcBorders>
            <w:vAlign w:val="center"/>
          </w:tcPr>
          <w:p w14:paraId="580D0B64"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077AD8D8"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46549103"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235EF47"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1.2.4.4.2</w:t>
            </w:r>
          </w:p>
        </w:tc>
        <w:tc>
          <w:tcPr>
            <w:tcW w:w="5565" w:type="dxa"/>
            <w:tcBorders>
              <w:top w:val="single" w:sz="6" w:space="0" w:color="auto"/>
              <w:left w:val="single" w:sz="6" w:space="0" w:color="auto"/>
              <w:bottom w:val="single" w:sz="6" w:space="0" w:color="auto"/>
              <w:right w:val="single" w:sz="6" w:space="0" w:color="auto"/>
            </w:tcBorders>
            <w:vAlign w:val="center"/>
          </w:tcPr>
          <w:p w14:paraId="4A295760" w14:textId="77777777" w:rsidR="008318A9" w:rsidRPr="005E6A16" w:rsidRDefault="008318A9" w:rsidP="008A498E">
            <w:pPr>
              <w:pStyle w:val="Texto"/>
              <w:spacing w:line="240"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Carrocerías y Remolques</w:t>
            </w:r>
          </w:p>
        </w:tc>
        <w:tc>
          <w:tcPr>
            <w:tcW w:w="820" w:type="dxa"/>
            <w:tcBorders>
              <w:top w:val="single" w:sz="6" w:space="0" w:color="auto"/>
              <w:left w:val="single" w:sz="6" w:space="0" w:color="auto"/>
              <w:bottom w:val="single" w:sz="6" w:space="0" w:color="auto"/>
              <w:right w:val="single" w:sz="6" w:space="0" w:color="auto"/>
            </w:tcBorders>
            <w:vAlign w:val="center"/>
          </w:tcPr>
          <w:p w14:paraId="2F09DCE3"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86BB03B" w14:textId="77777777" w:rsidR="008318A9" w:rsidRPr="005E6A16" w:rsidRDefault="008318A9" w:rsidP="008A498E">
            <w:pPr>
              <w:pStyle w:val="Texto"/>
              <w:spacing w:line="240"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2509F41D"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54C082B"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1.2.4.4.3</w:t>
            </w:r>
          </w:p>
        </w:tc>
        <w:tc>
          <w:tcPr>
            <w:tcW w:w="5565" w:type="dxa"/>
            <w:tcBorders>
              <w:top w:val="single" w:sz="6" w:space="0" w:color="auto"/>
              <w:left w:val="single" w:sz="6" w:space="0" w:color="auto"/>
              <w:bottom w:val="single" w:sz="6" w:space="0" w:color="auto"/>
              <w:right w:val="single" w:sz="6" w:space="0" w:color="auto"/>
            </w:tcBorders>
            <w:vAlign w:val="center"/>
          </w:tcPr>
          <w:p w14:paraId="40E21890"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Equipo Aeroespacial</w:t>
            </w:r>
          </w:p>
        </w:tc>
        <w:tc>
          <w:tcPr>
            <w:tcW w:w="820" w:type="dxa"/>
            <w:tcBorders>
              <w:top w:val="single" w:sz="6" w:space="0" w:color="auto"/>
              <w:left w:val="single" w:sz="6" w:space="0" w:color="auto"/>
              <w:bottom w:val="single" w:sz="6" w:space="0" w:color="auto"/>
              <w:right w:val="single" w:sz="6" w:space="0" w:color="auto"/>
            </w:tcBorders>
            <w:vAlign w:val="center"/>
          </w:tcPr>
          <w:p w14:paraId="3CD515F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5B893C6"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1B7E3009"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9E6C691"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1.2.4.4.4</w:t>
            </w:r>
          </w:p>
        </w:tc>
        <w:tc>
          <w:tcPr>
            <w:tcW w:w="5565" w:type="dxa"/>
            <w:tcBorders>
              <w:top w:val="single" w:sz="6" w:space="0" w:color="auto"/>
              <w:left w:val="single" w:sz="6" w:space="0" w:color="auto"/>
              <w:bottom w:val="single" w:sz="6" w:space="0" w:color="auto"/>
              <w:right w:val="single" w:sz="6" w:space="0" w:color="auto"/>
            </w:tcBorders>
            <w:vAlign w:val="center"/>
          </w:tcPr>
          <w:p w14:paraId="755C6DD5"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Equipo Ferroviario</w:t>
            </w:r>
          </w:p>
        </w:tc>
        <w:tc>
          <w:tcPr>
            <w:tcW w:w="820" w:type="dxa"/>
            <w:tcBorders>
              <w:top w:val="single" w:sz="6" w:space="0" w:color="auto"/>
              <w:left w:val="single" w:sz="6" w:space="0" w:color="auto"/>
              <w:bottom w:val="single" w:sz="6" w:space="0" w:color="auto"/>
              <w:right w:val="single" w:sz="6" w:space="0" w:color="auto"/>
            </w:tcBorders>
            <w:vAlign w:val="center"/>
          </w:tcPr>
          <w:p w14:paraId="75EE7751"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86450D7"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21A43C75"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3057A46"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1.2.4.4.5</w:t>
            </w:r>
          </w:p>
        </w:tc>
        <w:tc>
          <w:tcPr>
            <w:tcW w:w="5565" w:type="dxa"/>
            <w:tcBorders>
              <w:top w:val="single" w:sz="6" w:space="0" w:color="auto"/>
              <w:left w:val="single" w:sz="6" w:space="0" w:color="auto"/>
              <w:bottom w:val="single" w:sz="6" w:space="0" w:color="auto"/>
              <w:right w:val="single" w:sz="6" w:space="0" w:color="auto"/>
            </w:tcBorders>
            <w:vAlign w:val="center"/>
          </w:tcPr>
          <w:p w14:paraId="1430A154"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Embarcaciones</w:t>
            </w:r>
          </w:p>
        </w:tc>
        <w:tc>
          <w:tcPr>
            <w:tcW w:w="820" w:type="dxa"/>
            <w:tcBorders>
              <w:top w:val="single" w:sz="6" w:space="0" w:color="auto"/>
              <w:left w:val="single" w:sz="6" w:space="0" w:color="auto"/>
              <w:bottom w:val="single" w:sz="6" w:space="0" w:color="auto"/>
              <w:right w:val="single" w:sz="6" w:space="0" w:color="auto"/>
            </w:tcBorders>
            <w:vAlign w:val="center"/>
          </w:tcPr>
          <w:p w14:paraId="28A9DB73"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17548CA4"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4CFD4A40"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4B015EB"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1.2.4.4.9</w:t>
            </w:r>
          </w:p>
        </w:tc>
        <w:tc>
          <w:tcPr>
            <w:tcW w:w="5565" w:type="dxa"/>
            <w:tcBorders>
              <w:top w:val="single" w:sz="6" w:space="0" w:color="auto"/>
              <w:left w:val="single" w:sz="6" w:space="0" w:color="auto"/>
              <w:bottom w:val="single" w:sz="6" w:space="0" w:color="auto"/>
              <w:right w:val="single" w:sz="6" w:space="0" w:color="auto"/>
            </w:tcBorders>
            <w:vAlign w:val="center"/>
          </w:tcPr>
          <w:p w14:paraId="6245A1CD"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Otros Equipos de Transporte</w:t>
            </w:r>
          </w:p>
        </w:tc>
        <w:tc>
          <w:tcPr>
            <w:tcW w:w="820" w:type="dxa"/>
            <w:tcBorders>
              <w:top w:val="single" w:sz="6" w:space="0" w:color="auto"/>
              <w:left w:val="single" w:sz="6" w:space="0" w:color="auto"/>
              <w:bottom w:val="single" w:sz="6" w:space="0" w:color="auto"/>
              <w:right w:val="single" w:sz="6" w:space="0" w:color="auto"/>
            </w:tcBorders>
            <w:vAlign w:val="center"/>
          </w:tcPr>
          <w:p w14:paraId="245D0F9D"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12CC13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31909267"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C1648FA" w14:textId="77777777" w:rsidR="008318A9" w:rsidRPr="005E6A16" w:rsidRDefault="008318A9" w:rsidP="008A498E">
            <w:pPr>
              <w:pStyle w:val="Texto"/>
              <w:spacing w:line="226"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lastRenderedPageBreak/>
              <w:t>1.2.4.5</w:t>
            </w:r>
          </w:p>
        </w:tc>
        <w:tc>
          <w:tcPr>
            <w:tcW w:w="5565" w:type="dxa"/>
            <w:tcBorders>
              <w:top w:val="single" w:sz="6" w:space="0" w:color="auto"/>
              <w:left w:val="single" w:sz="6" w:space="0" w:color="auto"/>
              <w:bottom w:val="single" w:sz="6" w:space="0" w:color="auto"/>
              <w:right w:val="single" w:sz="6" w:space="0" w:color="auto"/>
            </w:tcBorders>
            <w:vAlign w:val="center"/>
          </w:tcPr>
          <w:p w14:paraId="6DFA5C7C" w14:textId="77777777" w:rsidR="008318A9" w:rsidRPr="005E6A16" w:rsidRDefault="008318A9" w:rsidP="008A498E">
            <w:pPr>
              <w:pStyle w:val="Texto"/>
              <w:spacing w:line="226"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Equipo de Defensa y Seguridad</w:t>
            </w:r>
            <w:r w:rsidRPr="005E6A16">
              <w:rPr>
                <w:rStyle w:val="Refdenotaalpie"/>
                <w:rFonts w:ascii="Calibri" w:hAnsi="Calibri" w:cs="Calibri"/>
                <w:sz w:val="22"/>
                <w:szCs w:val="22"/>
                <w:lang w:val="es-MX"/>
              </w:rPr>
              <w:footnoteReference w:customMarkFollows="1" w:id="1"/>
              <w:t>1</w:t>
            </w:r>
          </w:p>
        </w:tc>
        <w:tc>
          <w:tcPr>
            <w:tcW w:w="820" w:type="dxa"/>
            <w:tcBorders>
              <w:top w:val="single" w:sz="6" w:space="0" w:color="auto"/>
              <w:left w:val="single" w:sz="6" w:space="0" w:color="auto"/>
              <w:bottom w:val="single" w:sz="6" w:space="0" w:color="auto"/>
              <w:right w:val="single" w:sz="6" w:space="0" w:color="auto"/>
            </w:tcBorders>
            <w:vAlign w:val="center"/>
          </w:tcPr>
          <w:p w14:paraId="38BAEDB2"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w:t>
            </w:r>
          </w:p>
        </w:tc>
        <w:tc>
          <w:tcPr>
            <w:tcW w:w="1345" w:type="dxa"/>
            <w:tcBorders>
              <w:top w:val="single" w:sz="6" w:space="0" w:color="auto"/>
              <w:left w:val="single" w:sz="6" w:space="0" w:color="auto"/>
              <w:bottom w:val="single" w:sz="6" w:space="0" w:color="auto"/>
              <w:right w:val="single" w:sz="6" w:space="0" w:color="auto"/>
            </w:tcBorders>
            <w:vAlign w:val="center"/>
          </w:tcPr>
          <w:p w14:paraId="763D87D3"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w:t>
            </w:r>
          </w:p>
        </w:tc>
      </w:tr>
      <w:tr w:rsidR="008318A9" w:rsidRPr="005E6A16" w14:paraId="3B23E0CA" w14:textId="77777777" w:rsidTr="008A498E">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124D50DD"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p>
        </w:tc>
      </w:tr>
      <w:tr w:rsidR="008318A9" w:rsidRPr="005E6A16" w14:paraId="1319E9C7"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A736931" w14:textId="77777777" w:rsidR="008318A9" w:rsidRPr="005E6A16" w:rsidRDefault="008318A9" w:rsidP="008A498E">
            <w:pPr>
              <w:pStyle w:val="Texto"/>
              <w:spacing w:line="226"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1.2.4.6</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68976566"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Maquinaria, Otros Equipos y Herramientas</w:t>
            </w:r>
          </w:p>
        </w:tc>
      </w:tr>
      <w:tr w:rsidR="008318A9" w:rsidRPr="005E6A16" w14:paraId="432B9CB0"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42A2419"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1.2.4.6.1</w:t>
            </w:r>
          </w:p>
        </w:tc>
        <w:tc>
          <w:tcPr>
            <w:tcW w:w="5565" w:type="dxa"/>
            <w:tcBorders>
              <w:top w:val="single" w:sz="6" w:space="0" w:color="auto"/>
              <w:left w:val="single" w:sz="6" w:space="0" w:color="auto"/>
              <w:bottom w:val="single" w:sz="6" w:space="0" w:color="auto"/>
              <w:right w:val="single" w:sz="6" w:space="0" w:color="auto"/>
            </w:tcBorders>
            <w:vAlign w:val="center"/>
          </w:tcPr>
          <w:p w14:paraId="3FB7C4C0"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Maquinaria y Equipo Agropecuario</w:t>
            </w:r>
          </w:p>
        </w:tc>
        <w:tc>
          <w:tcPr>
            <w:tcW w:w="820" w:type="dxa"/>
            <w:tcBorders>
              <w:top w:val="single" w:sz="6" w:space="0" w:color="auto"/>
              <w:left w:val="single" w:sz="6" w:space="0" w:color="auto"/>
              <w:bottom w:val="single" w:sz="6" w:space="0" w:color="auto"/>
              <w:right w:val="single" w:sz="6" w:space="0" w:color="auto"/>
            </w:tcBorders>
            <w:vAlign w:val="center"/>
          </w:tcPr>
          <w:p w14:paraId="0803C249"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341176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6FE718B4"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B26F6B5"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1.2.4.6.2</w:t>
            </w:r>
          </w:p>
        </w:tc>
        <w:tc>
          <w:tcPr>
            <w:tcW w:w="5565" w:type="dxa"/>
            <w:tcBorders>
              <w:top w:val="single" w:sz="6" w:space="0" w:color="auto"/>
              <w:left w:val="single" w:sz="6" w:space="0" w:color="auto"/>
              <w:bottom w:val="single" w:sz="6" w:space="0" w:color="auto"/>
              <w:right w:val="single" w:sz="6" w:space="0" w:color="auto"/>
            </w:tcBorders>
            <w:vAlign w:val="center"/>
          </w:tcPr>
          <w:p w14:paraId="20D377BD"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 xml:space="preserve">Maquinaria y Equipo Industrial </w:t>
            </w:r>
          </w:p>
        </w:tc>
        <w:tc>
          <w:tcPr>
            <w:tcW w:w="820" w:type="dxa"/>
            <w:tcBorders>
              <w:top w:val="single" w:sz="6" w:space="0" w:color="auto"/>
              <w:left w:val="single" w:sz="6" w:space="0" w:color="auto"/>
              <w:bottom w:val="single" w:sz="6" w:space="0" w:color="auto"/>
              <w:right w:val="single" w:sz="6" w:space="0" w:color="auto"/>
            </w:tcBorders>
            <w:vAlign w:val="center"/>
          </w:tcPr>
          <w:p w14:paraId="6BA55C6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41D6FE50"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2BC7588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FABA2D6"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1.2.4.6.3</w:t>
            </w:r>
          </w:p>
        </w:tc>
        <w:tc>
          <w:tcPr>
            <w:tcW w:w="5565" w:type="dxa"/>
            <w:tcBorders>
              <w:top w:val="single" w:sz="6" w:space="0" w:color="auto"/>
              <w:left w:val="single" w:sz="6" w:space="0" w:color="auto"/>
              <w:bottom w:val="single" w:sz="6" w:space="0" w:color="auto"/>
              <w:right w:val="single" w:sz="6" w:space="0" w:color="auto"/>
            </w:tcBorders>
            <w:vAlign w:val="center"/>
          </w:tcPr>
          <w:p w14:paraId="46929F84"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Maquinaria y Equipo de Construcción</w:t>
            </w:r>
          </w:p>
        </w:tc>
        <w:tc>
          <w:tcPr>
            <w:tcW w:w="820" w:type="dxa"/>
            <w:tcBorders>
              <w:top w:val="single" w:sz="6" w:space="0" w:color="auto"/>
              <w:left w:val="single" w:sz="6" w:space="0" w:color="auto"/>
              <w:bottom w:val="single" w:sz="6" w:space="0" w:color="auto"/>
              <w:right w:val="single" w:sz="6" w:space="0" w:color="auto"/>
            </w:tcBorders>
            <w:vAlign w:val="center"/>
          </w:tcPr>
          <w:p w14:paraId="01FE7881"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A618F6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7D66041D"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99B47E6"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1.2.4.6.4</w:t>
            </w:r>
          </w:p>
        </w:tc>
        <w:tc>
          <w:tcPr>
            <w:tcW w:w="5565" w:type="dxa"/>
            <w:tcBorders>
              <w:top w:val="single" w:sz="6" w:space="0" w:color="auto"/>
              <w:left w:val="single" w:sz="6" w:space="0" w:color="auto"/>
              <w:bottom w:val="single" w:sz="6" w:space="0" w:color="auto"/>
              <w:right w:val="single" w:sz="6" w:space="0" w:color="auto"/>
            </w:tcBorders>
            <w:vAlign w:val="center"/>
          </w:tcPr>
          <w:p w14:paraId="7521FFC5"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Sistemas de Aire Acondicionado, Calefacción y de Refrigeración Industrial y Comercial</w:t>
            </w:r>
          </w:p>
        </w:tc>
        <w:tc>
          <w:tcPr>
            <w:tcW w:w="820" w:type="dxa"/>
            <w:tcBorders>
              <w:top w:val="single" w:sz="6" w:space="0" w:color="auto"/>
              <w:left w:val="single" w:sz="6" w:space="0" w:color="auto"/>
              <w:bottom w:val="single" w:sz="6" w:space="0" w:color="auto"/>
              <w:right w:val="single" w:sz="6" w:space="0" w:color="auto"/>
            </w:tcBorders>
            <w:vAlign w:val="center"/>
          </w:tcPr>
          <w:p w14:paraId="345E11C4"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17DC66F2"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233E4161"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DB8C133"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1.2.4.6.5</w:t>
            </w:r>
          </w:p>
        </w:tc>
        <w:tc>
          <w:tcPr>
            <w:tcW w:w="5565" w:type="dxa"/>
            <w:tcBorders>
              <w:top w:val="single" w:sz="6" w:space="0" w:color="auto"/>
              <w:left w:val="single" w:sz="6" w:space="0" w:color="auto"/>
              <w:bottom w:val="single" w:sz="6" w:space="0" w:color="auto"/>
              <w:right w:val="single" w:sz="6" w:space="0" w:color="auto"/>
            </w:tcBorders>
            <w:vAlign w:val="center"/>
          </w:tcPr>
          <w:p w14:paraId="43D89453"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Equipo de Comunicación y Telecomunicación</w:t>
            </w:r>
          </w:p>
        </w:tc>
        <w:tc>
          <w:tcPr>
            <w:tcW w:w="820" w:type="dxa"/>
            <w:tcBorders>
              <w:top w:val="single" w:sz="6" w:space="0" w:color="auto"/>
              <w:left w:val="single" w:sz="6" w:space="0" w:color="auto"/>
              <w:bottom w:val="single" w:sz="6" w:space="0" w:color="auto"/>
              <w:right w:val="single" w:sz="6" w:space="0" w:color="auto"/>
            </w:tcBorders>
            <w:vAlign w:val="center"/>
          </w:tcPr>
          <w:p w14:paraId="66BF02FA"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48E20DF5"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4FED698C"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65EE3C2"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1.2.4.6.6</w:t>
            </w:r>
          </w:p>
        </w:tc>
        <w:tc>
          <w:tcPr>
            <w:tcW w:w="5565" w:type="dxa"/>
            <w:tcBorders>
              <w:top w:val="single" w:sz="6" w:space="0" w:color="auto"/>
              <w:left w:val="single" w:sz="6" w:space="0" w:color="auto"/>
              <w:bottom w:val="single" w:sz="6" w:space="0" w:color="auto"/>
              <w:right w:val="single" w:sz="6" w:space="0" w:color="auto"/>
            </w:tcBorders>
            <w:vAlign w:val="center"/>
          </w:tcPr>
          <w:p w14:paraId="215441D3"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 xml:space="preserve">Equipos de Generación Eléctrica, Aparatos y Accesorios Eléctricos </w:t>
            </w:r>
          </w:p>
        </w:tc>
        <w:tc>
          <w:tcPr>
            <w:tcW w:w="820" w:type="dxa"/>
            <w:tcBorders>
              <w:top w:val="single" w:sz="6" w:space="0" w:color="auto"/>
              <w:left w:val="single" w:sz="6" w:space="0" w:color="auto"/>
              <w:bottom w:val="single" w:sz="6" w:space="0" w:color="auto"/>
              <w:right w:val="single" w:sz="6" w:space="0" w:color="auto"/>
            </w:tcBorders>
            <w:vAlign w:val="center"/>
          </w:tcPr>
          <w:p w14:paraId="386E05E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6FE56F5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6A7E2A1A"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1F6ECF5"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1.2.4.6.7</w:t>
            </w:r>
          </w:p>
        </w:tc>
        <w:tc>
          <w:tcPr>
            <w:tcW w:w="5565" w:type="dxa"/>
            <w:tcBorders>
              <w:top w:val="single" w:sz="6" w:space="0" w:color="auto"/>
              <w:left w:val="single" w:sz="6" w:space="0" w:color="auto"/>
              <w:bottom w:val="single" w:sz="6" w:space="0" w:color="auto"/>
              <w:right w:val="single" w:sz="6" w:space="0" w:color="auto"/>
            </w:tcBorders>
            <w:vAlign w:val="center"/>
          </w:tcPr>
          <w:p w14:paraId="58ED6FAF"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 xml:space="preserve">Herramientas y Máquinas-Herramienta </w:t>
            </w:r>
          </w:p>
        </w:tc>
        <w:tc>
          <w:tcPr>
            <w:tcW w:w="820" w:type="dxa"/>
            <w:tcBorders>
              <w:top w:val="single" w:sz="6" w:space="0" w:color="auto"/>
              <w:left w:val="single" w:sz="6" w:space="0" w:color="auto"/>
              <w:bottom w:val="single" w:sz="6" w:space="0" w:color="auto"/>
              <w:right w:val="single" w:sz="6" w:space="0" w:color="auto"/>
            </w:tcBorders>
            <w:vAlign w:val="center"/>
          </w:tcPr>
          <w:p w14:paraId="27E27001"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4EFB1A0"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33F3C04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52225A1"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1.2.4.6.9</w:t>
            </w:r>
          </w:p>
        </w:tc>
        <w:tc>
          <w:tcPr>
            <w:tcW w:w="5565" w:type="dxa"/>
            <w:tcBorders>
              <w:top w:val="single" w:sz="6" w:space="0" w:color="auto"/>
              <w:left w:val="single" w:sz="6" w:space="0" w:color="auto"/>
              <w:bottom w:val="single" w:sz="6" w:space="0" w:color="auto"/>
              <w:right w:val="single" w:sz="6" w:space="0" w:color="auto"/>
            </w:tcBorders>
            <w:vAlign w:val="center"/>
          </w:tcPr>
          <w:p w14:paraId="0A0A4079"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color w:val="000000"/>
                <w:sz w:val="22"/>
                <w:szCs w:val="22"/>
                <w:lang w:val="es-MX"/>
              </w:rPr>
              <w:t>Otros Equipos</w:t>
            </w:r>
          </w:p>
        </w:tc>
        <w:tc>
          <w:tcPr>
            <w:tcW w:w="820" w:type="dxa"/>
            <w:tcBorders>
              <w:top w:val="single" w:sz="6" w:space="0" w:color="auto"/>
              <w:left w:val="single" w:sz="6" w:space="0" w:color="auto"/>
              <w:bottom w:val="single" w:sz="6" w:space="0" w:color="auto"/>
              <w:right w:val="single" w:sz="6" w:space="0" w:color="auto"/>
            </w:tcBorders>
            <w:vAlign w:val="center"/>
          </w:tcPr>
          <w:p w14:paraId="46581129"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B973C5E"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10</w:t>
            </w:r>
          </w:p>
        </w:tc>
      </w:tr>
      <w:tr w:rsidR="008318A9" w:rsidRPr="005E6A16" w14:paraId="526D8349" w14:textId="77777777" w:rsidTr="008A498E">
        <w:trPr>
          <w:trHeight w:val="20"/>
          <w:jc w:val="center"/>
        </w:trPr>
        <w:tc>
          <w:tcPr>
            <w:tcW w:w="8712" w:type="dxa"/>
            <w:gridSpan w:val="4"/>
            <w:tcBorders>
              <w:top w:val="single" w:sz="6" w:space="0" w:color="auto"/>
              <w:left w:val="single" w:sz="6" w:space="0" w:color="auto"/>
              <w:bottom w:val="single" w:sz="6" w:space="0" w:color="auto"/>
              <w:right w:val="single" w:sz="6" w:space="0" w:color="auto"/>
            </w:tcBorders>
            <w:vAlign w:val="center"/>
          </w:tcPr>
          <w:p w14:paraId="29238336"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p>
        </w:tc>
      </w:tr>
      <w:tr w:rsidR="008318A9" w:rsidRPr="005E6A16" w14:paraId="15C9AFE6"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E526B19" w14:textId="77777777" w:rsidR="008318A9" w:rsidRPr="005E6A16" w:rsidRDefault="008318A9" w:rsidP="008A498E">
            <w:pPr>
              <w:pStyle w:val="Texto"/>
              <w:spacing w:line="226" w:lineRule="exact"/>
              <w:ind w:firstLine="0"/>
              <w:rPr>
                <w:rFonts w:ascii="Calibri" w:hAnsi="Calibri" w:cs="Calibri"/>
                <w:b/>
                <w:color w:val="000000"/>
                <w:sz w:val="22"/>
                <w:szCs w:val="22"/>
                <w:lang w:val="es-MX"/>
              </w:rPr>
            </w:pPr>
            <w:r w:rsidRPr="005E6A16">
              <w:rPr>
                <w:rFonts w:ascii="Calibri" w:hAnsi="Calibri" w:cs="Calibri"/>
                <w:b/>
                <w:color w:val="000000"/>
                <w:sz w:val="22"/>
                <w:szCs w:val="22"/>
                <w:lang w:val="es-MX"/>
              </w:rPr>
              <w:t>1.2.4.8</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4AE38748" w14:textId="77777777" w:rsidR="008318A9" w:rsidRPr="005E6A16" w:rsidRDefault="008318A9" w:rsidP="008A498E">
            <w:pPr>
              <w:pStyle w:val="Texto"/>
              <w:spacing w:line="226" w:lineRule="exact"/>
              <w:ind w:firstLine="0"/>
              <w:rPr>
                <w:rFonts w:ascii="Calibri" w:hAnsi="Calibri" w:cs="Calibri"/>
                <w:color w:val="000000"/>
                <w:sz w:val="22"/>
                <w:szCs w:val="22"/>
                <w:lang w:val="es-MX"/>
              </w:rPr>
            </w:pPr>
            <w:r w:rsidRPr="005E6A16">
              <w:rPr>
                <w:rFonts w:ascii="Calibri" w:hAnsi="Calibri" w:cs="Calibri"/>
                <w:b/>
                <w:color w:val="000000"/>
                <w:sz w:val="22"/>
                <w:szCs w:val="22"/>
                <w:lang w:val="es-MX"/>
              </w:rPr>
              <w:t>Activos Biológicos</w:t>
            </w:r>
          </w:p>
        </w:tc>
      </w:tr>
      <w:tr w:rsidR="008318A9" w:rsidRPr="005E6A16" w14:paraId="28F9C7D9"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56DBCC1"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1.2.4.8.1</w:t>
            </w:r>
          </w:p>
        </w:tc>
        <w:tc>
          <w:tcPr>
            <w:tcW w:w="5565" w:type="dxa"/>
            <w:tcBorders>
              <w:top w:val="single" w:sz="6" w:space="0" w:color="auto"/>
              <w:left w:val="single" w:sz="6" w:space="0" w:color="auto"/>
              <w:bottom w:val="single" w:sz="6" w:space="0" w:color="auto"/>
              <w:right w:val="single" w:sz="6" w:space="0" w:color="auto"/>
            </w:tcBorders>
            <w:vAlign w:val="center"/>
          </w:tcPr>
          <w:p w14:paraId="0DEF2CC8"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Bovinos</w:t>
            </w:r>
          </w:p>
        </w:tc>
        <w:tc>
          <w:tcPr>
            <w:tcW w:w="820" w:type="dxa"/>
            <w:tcBorders>
              <w:top w:val="single" w:sz="6" w:space="0" w:color="auto"/>
              <w:left w:val="single" w:sz="6" w:space="0" w:color="auto"/>
              <w:bottom w:val="single" w:sz="6" w:space="0" w:color="auto"/>
              <w:right w:val="single" w:sz="6" w:space="0" w:color="auto"/>
            </w:tcBorders>
            <w:vAlign w:val="center"/>
          </w:tcPr>
          <w:p w14:paraId="2B95A117"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651BE2F"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0F57F780"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174A135"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1.2.4.8.2</w:t>
            </w:r>
          </w:p>
        </w:tc>
        <w:tc>
          <w:tcPr>
            <w:tcW w:w="5565" w:type="dxa"/>
            <w:tcBorders>
              <w:top w:val="single" w:sz="6" w:space="0" w:color="auto"/>
              <w:left w:val="single" w:sz="6" w:space="0" w:color="auto"/>
              <w:bottom w:val="single" w:sz="6" w:space="0" w:color="auto"/>
              <w:right w:val="single" w:sz="6" w:space="0" w:color="auto"/>
            </w:tcBorders>
            <w:vAlign w:val="center"/>
          </w:tcPr>
          <w:p w14:paraId="42592BC5"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Porcinos</w:t>
            </w:r>
          </w:p>
        </w:tc>
        <w:tc>
          <w:tcPr>
            <w:tcW w:w="820" w:type="dxa"/>
            <w:tcBorders>
              <w:top w:val="single" w:sz="6" w:space="0" w:color="auto"/>
              <w:left w:val="single" w:sz="6" w:space="0" w:color="auto"/>
              <w:bottom w:val="single" w:sz="6" w:space="0" w:color="auto"/>
              <w:right w:val="single" w:sz="6" w:space="0" w:color="auto"/>
            </w:tcBorders>
            <w:vAlign w:val="center"/>
          </w:tcPr>
          <w:p w14:paraId="71F10346"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4617850C"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44984ED8"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CBEB0AF"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1.2.4.8.3</w:t>
            </w:r>
          </w:p>
        </w:tc>
        <w:tc>
          <w:tcPr>
            <w:tcW w:w="5565" w:type="dxa"/>
            <w:tcBorders>
              <w:top w:val="single" w:sz="6" w:space="0" w:color="auto"/>
              <w:left w:val="single" w:sz="6" w:space="0" w:color="auto"/>
              <w:bottom w:val="single" w:sz="6" w:space="0" w:color="auto"/>
              <w:right w:val="single" w:sz="6" w:space="0" w:color="auto"/>
            </w:tcBorders>
            <w:vAlign w:val="center"/>
          </w:tcPr>
          <w:p w14:paraId="7A8CF27A"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Aves</w:t>
            </w:r>
          </w:p>
        </w:tc>
        <w:tc>
          <w:tcPr>
            <w:tcW w:w="820" w:type="dxa"/>
            <w:tcBorders>
              <w:top w:val="single" w:sz="6" w:space="0" w:color="auto"/>
              <w:left w:val="single" w:sz="6" w:space="0" w:color="auto"/>
              <w:bottom w:val="single" w:sz="6" w:space="0" w:color="auto"/>
              <w:right w:val="single" w:sz="6" w:space="0" w:color="auto"/>
            </w:tcBorders>
            <w:vAlign w:val="center"/>
          </w:tcPr>
          <w:p w14:paraId="0C3F2869"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6DFE01CF"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0CB42A85"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2159CFF"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1.2.4.8.4</w:t>
            </w:r>
          </w:p>
        </w:tc>
        <w:tc>
          <w:tcPr>
            <w:tcW w:w="5565" w:type="dxa"/>
            <w:tcBorders>
              <w:top w:val="single" w:sz="6" w:space="0" w:color="auto"/>
              <w:left w:val="single" w:sz="6" w:space="0" w:color="auto"/>
              <w:bottom w:val="single" w:sz="6" w:space="0" w:color="auto"/>
              <w:right w:val="single" w:sz="6" w:space="0" w:color="auto"/>
            </w:tcBorders>
            <w:vAlign w:val="center"/>
          </w:tcPr>
          <w:p w14:paraId="3234A506"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Ovinos y Caprinos</w:t>
            </w:r>
          </w:p>
        </w:tc>
        <w:tc>
          <w:tcPr>
            <w:tcW w:w="820" w:type="dxa"/>
            <w:tcBorders>
              <w:top w:val="single" w:sz="6" w:space="0" w:color="auto"/>
              <w:left w:val="single" w:sz="6" w:space="0" w:color="auto"/>
              <w:bottom w:val="single" w:sz="6" w:space="0" w:color="auto"/>
              <w:right w:val="single" w:sz="6" w:space="0" w:color="auto"/>
            </w:tcBorders>
            <w:vAlign w:val="center"/>
          </w:tcPr>
          <w:p w14:paraId="28ABAE79"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D5122E2"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7157B05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6CFF1CD"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1.2.4.8.5</w:t>
            </w:r>
          </w:p>
        </w:tc>
        <w:tc>
          <w:tcPr>
            <w:tcW w:w="5565" w:type="dxa"/>
            <w:tcBorders>
              <w:top w:val="single" w:sz="6" w:space="0" w:color="auto"/>
              <w:left w:val="single" w:sz="6" w:space="0" w:color="auto"/>
              <w:bottom w:val="single" w:sz="6" w:space="0" w:color="auto"/>
              <w:right w:val="single" w:sz="6" w:space="0" w:color="auto"/>
            </w:tcBorders>
            <w:vAlign w:val="center"/>
          </w:tcPr>
          <w:p w14:paraId="227C3C3C"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Peces y Acuicultura</w:t>
            </w:r>
          </w:p>
        </w:tc>
        <w:tc>
          <w:tcPr>
            <w:tcW w:w="820" w:type="dxa"/>
            <w:tcBorders>
              <w:top w:val="single" w:sz="6" w:space="0" w:color="auto"/>
              <w:left w:val="single" w:sz="6" w:space="0" w:color="auto"/>
              <w:bottom w:val="single" w:sz="6" w:space="0" w:color="auto"/>
              <w:right w:val="single" w:sz="6" w:space="0" w:color="auto"/>
            </w:tcBorders>
            <w:vAlign w:val="center"/>
          </w:tcPr>
          <w:p w14:paraId="131F9FE4"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3F45BC5A"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7910C106"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C141BA5"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1.2.4.8.6</w:t>
            </w:r>
          </w:p>
        </w:tc>
        <w:tc>
          <w:tcPr>
            <w:tcW w:w="5565" w:type="dxa"/>
            <w:tcBorders>
              <w:top w:val="single" w:sz="6" w:space="0" w:color="auto"/>
              <w:left w:val="single" w:sz="6" w:space="0" w:color="auto"/>
              <w:bottom w:val="single" w:sz="6" w:space="0" w:color="auto"/>
              <w:right w:val="single" w:sz="6" w:space="0" w:color="auto"/>
            </w:tcBorders>
            <w:vAlign w:val="center"/>
          </w:tcPr>
          <w:p w14:paraId="3A756B79"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Equinos</w:t>
            </w:r>
          </w:p>
        </w:tc>
        <w:tc>
          <w:tcPr>
            <w:tcW w:w="820" w:type="dxa"/>
            <w:tcBorders>
              <w:top w:val="single" w:sz="6" w:space="0" w:color="auto"/>
              <w:left w:val="single" w:sz="6" w:space="0" w:color="auto"/>
              <w:bottom w:val="single" w:sz="6" w:space="0" w:color="auto"/>
              <w:right w:val="single" w:sz="6" w:space="0" w:color="auto"/>
            </w:tcBorders>
            <w:vAlign w:val="center"/>
          </w:tcPr>
          <w:p w14:paraId="45A8D554"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790CBF3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5A28D4B2"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2CA02C9"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1.2.4.8.7</w:t>
            </w:r>
          </w:p>
        </w:tc>
        <w:tc>
          <w:tcPr>
            <w:tcW w:w="5565" w:type="dxa"/>
            <w:tcBorders>
              <w:top w:val="single" w:sz="6" w:space="0" w:color="auto"/>
              <w:left w:val="single" w:sz="6" w:space="0" w:color="auto"/>
              <w:bottom w:val="single" w:sz="6" w:space="0" w:color="auto"/>
              <w:right w:val="single" w:sz="6" w:space="0" w:color="auto"/>
            </w:tcBorders>
            <w:vAlign w:val="center"/>
          </w:tcPr>
          <w:p w14:paraId="6AD99961"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Especies Menores y de Zoológico</w:t>
            </w:r>
          </w:p>
        </w:tc>
        <w:tc>
          <w:tcPr>
            <w:tcW w:w="820" w:type="dxa"/>
            <w:tcBorders>
              <w:top w:val="single" w:sz="6" w:space="0" w:color="auto"/>
              <w:left w:val="single" w:sz="6" w:space="0" w:color="auto"/>
              <w:bottom w:val="single" w:sz="6" w:space="0" w:color="auto"/>
              <w:right w:val="single" w:sz="6" w:space="0" w:color="auto"/>
            </w:tcBorders>
            <w:vAlign w:val="center"/>
          </w:tcPr>
          <w:p w14:paraId="38DE1F91"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3C6DC4EF"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3D250DB4"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B74A2A1"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 xml:space="preserve">1.2.4.8.8 </w:t>
            </w:r>
          </w:p>
        </w:tc>
        <w:tc>
          <w:tcPr>
            <w:tcW w:w="5565" w:type="dxa"/>
            <w:tcBorders>
              <w:top w:val="single" w:sz="6" w:space="0" w:color="auto"/>
              <w:left w:val="single" w:sz="6" w:space="0" w:color="auto"/>
              <w:bottom w:val="single" w:sz="6" w:space="0" w:color="auto"/>
              <w:right w:val="single" w:sz="6" w:space="0" w:color="auto"/>
            </w:tcBorders>
            <w:vAlign w:val="center"/>
          </w:tcPr>
          <w:p w14:paraId="748FDEE4"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Arboles y Plantas</w:t>
            </w:r>
          </w:p>
        </w:tc>
        <w:tc>
          <w:tcPr>
            <w:tcW w:w="820" w:type="dxa"/>
            <w:tcBorders>
              <w:top w:val="single" w:sz="6" w:space="0" w:color="auto"/>
              <w:left w:val="single" w:sz="6" w:space="0" w:color="auto"/>
              <w:bottom w:val="single" w:sz="6" w:space="0" w:color="auto"/>
              <w:right w:val="single" w:sz="6" w:space="0" w:color="auto"/>
            </w:tcBorders>
            <w:vAlign w:val="center"/>
          </w:tcPr>
          <w:p w14:paraId="4E66B9F4"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55F8997C"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r w:rsidR="008318A9" w:rsidRPr="005E6A16" w14:paraId="7B1C5ED8" w14:textId="77777777" w:rsidTr="008A498E">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18B7C32"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1.2.4.8.9</w:t>
            </w:r>
          </w:p>
        </w:tc>
        <w:tc>
          <w:tcPr>
            <w:tcW w:w="5565" w:type="dxa"/>
            <w:tcBorders>
              <w:top w:val="single" w:sz="6" w:space="0" w:color="auto"/>
              <w:left w:val="single" w:sz="6" w:space="0" w:color="auto"/>
              <w:bottom w:val="single" w:sz="6" w:space="0" w:color="auto"/>
              <w:right w:val="single" w:sz="6" w:space="0" w:color="auto"/>
            </w:tcBorders>
            <w:vAlign w:val="center"/>
          </w:tcPr>
          <w:p w14:paraId="6F2860C7" w14:textId="77777777" w:rsidR="008318A9" w:rsidRPr="005E6A16" w:rsidRDefault="008318A9" w:rsidP="008A498E">
            <w:pPr>
              <w:pStyle w:val="Texto"/>
              <w:spacing w:line="226" w:lineRule="exact"/>
              <w:ind w:firstLine="0"/>
              <w:rPr>
                <w:rFonts w:ascii="Calibri" w:hAnsi="Calibri" w:cs="Calibri"/>
                <w:sz w:val="22"/>
                <w:szCs w:val="22"/>
                <w:lang w:val="es-MX"/>
              </w:rPr>
            </w:pPr>
            <w:r w:rsidRPr="005E6A16">
              <w:rPr>
                <w:rFonts w:ascii="Calibri" w:hAnsi="Calibri" w:cs="Calibri"/>
                <w:sz w:val="22"/>
                <w:szCs w:val="22"/>
                <w:lang w:val="es-MX"/>
              </w:rPr>
              <w:t>Otros Activos Biológicos</w:t>
            </w:r>
          </w:p>
        </w:tc>
        <w:tc>
          <w:tcPr>
            <w:tcW w:w="820" w:type="dxa"/>
            <w:tcBorders>
              <w:top w:val="single" w:sz="6" w:space="0" w:color="auto"/>
              <w:left w:val="single" w:sz="6" w:space="0" w:color="auto"/>
              <w:bottom w:val="single" w:sz="6" w:space="0" w:color="auto"/>
              <w:right w:val="single" w:sz="6" w:space="0" w:color="auto"/>
            </w:tcBorders>
            <w:vAlign w:val="center"/>
          </w:tcPr>
          <w:p w14:paraId="7B15B198"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0A4B0570" w14:textId="77777777" w:rsidR="008318A9" w:rsidRPr="005E6A16" w:rsidRDefault="008318A9" w:rsidP="008A498E">
            <w:pPr>
              <w:pStyle w:val="Texto"/>
              <w:spacing w:line="226" w:lineRule="exact"/>
              <w:ind w:firstLine="0"/>
              <w:jc w:val="center"/>
              <w:rPr>
                <w:rFonts w:ascii="Calibri" w:hAnsi="Calibri" w:cs="Calibri"/>
                <w:color w:val="000000"/>
                <w:sz w:val="22"/>
                <w:szCs w:val="22"/>
                <w:lang w:val="es-MX"/>
              </w:rPr>
            </w:pPr>
            <w:r w:rsidRPr="005E6A16">
              <w:rPr>
                <w:rFonts w:ascii="Calibri" w:hAnsi="Calibri" w:cs="Calibri"/>
                <w:color w:val="000000"/>
                <w:sz w:val="22"/>
                <w:szCs w:val="22"/>
                <w:lang w:val="es-MX"/>
              </w:rPr>
              <w:t>20</w:t>
            </w:r>
          </w:p>
        </w:tc>
      </w:tr>
    </w:tbl>
    <w:p w14:paraId="18A5CC0A" w14:textId="65ADC40C" w:rsidR="007D1E76" w:rsidRPr="005E6A16" w:rsidRDefault="007D1E76" w:rsidP="00CB41C4">
      <w:pPr>
        <w:tabs>
          <w:tab w:val="left" w:leader="underscore" w:pos="9639"/>
        </w:tabs>
        <w:spacing w:after="0" w:line="240" w:lineRule="auto"/>
        <w:jc w:val="both"/>
        <w:rPr>
          <w:rFonts w:cs="Calibri"/>
        </w:rPr>
      </w:pPr>
    </w:p>
    <w:p w14:paraId="2B914A04" w14:textId="77777777" w:rsidR="007D1E76" w:rsidRPr="005E6A16" w:rsidRDefault="007D1E76" w:rsidP="00CB41C4">
      <w:pPr>
        <w:tabs>
          <w:tab w:val="left" w:leader="underscore" w:pos="9639"/>
        </w:tabs>
        <w:spacing w:after="0" w:line="240" w:lineRule="auto"/>
        <w:jc w:val="both"/>
        <w:rPr>
          <w:rFonts w:cs="Calibri"/>
        </w:rPr>
      </w:pPr>
    </w:p>
    <w:p w14:paraId="7FD13FA2" w14:textId="4685F103"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w:t>
      </w:r>
      <w:r w:rsidR="00AA2768" w:rsidRPr="005E6A16">
        <w:rPr>
          <w:rFonts w:cs="Calibri"/>
        </w:rPr>
        <w:t>Cambios en el porcentaje de depreciación y amortización y en el valor de los activos ocasionado por deterioro</w:t>
      </w:r>
      <w:r w:rsidRPr="005E6A16">
        <w:rPr>
          <w:rFonts w:cs="Calibri"/>
        </w:rPr>
        <w:t>:</w:t>
      </w:r>
    </w:p>
    <w:p w14:paraId="36DF7985" w14:textId="2F7F1CA1" w:rsidR="008318A9" w:rsidRPr="005E6A16" w:rsidRDefault="00CA1B4F" w:rsidP="008318A9">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w:t>
      </w:r>
      <w:r w:rsidR="008318A9" w:rsidRPr="005E6A16">
        <w:rPr>
          <w:rFonts w:cs="Calibri"/>
        </w:rPr>
        <w:t>se han realizado cambios es los porcentajes de depreciación</w:t>
      </w:r>
    </w:p>
    <w:p w14:paraId="4C34334F" w14:textId="77777777" w:rsidR="008318A9" w:rsidRPr="005E6A16" w:rsidRDefault="008318A9" w:rsidP="008318A9">
      <w:pPr>
        <w:tabs>
          <w:tab w:val="left" w:leader="underscore" w:pos="9639"/>
        </w:tabs>
        <w:spacing w:after="0" w:line="240" w:lineRule="auto"/>
        <w:contextualSpacing/>
        <w:jc w:val="both"/>
        <w:rPr>
          <w:rFonts w:cs="Calibri"/>
        </w:rPr>
      </w:pPr>
    </w:p>
    <w:p w14:paraId="7793D355"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c)</w:t>
      </w:r>
      <w:r w:rsidRPr="005E6A16">
        <w:rPr>
          <w:rFonts w:cs="Calibri"/>
        </w:rPr>
        <w:t xml:space="preserve"> Importe de los gastos capitalizados en el ejercicio, tanto financieros como de investigación y desarrollo:</w:t>
      </w:r>
    </w:p>
    <w:p w14:paraId="389FC7C1" w14:textId="013C0A8F" w:rsidR="007D1E76" w:rsidRDefault="00CA1B4F"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han realizado gastos en investigación.</w:t>
      </w:r>
    </w:p>
    <w:p w14:paraId="494AFA22" w14:textId="77777777" w:rsidR="00CA1B4F" w:rsidRPr="005E6A16" w:rsidRDefault="00CA1B4F" w:rsidP="00CB41C4">
      <w:pPr>
        <w:tabs>
          <w:tab w:val="left" w:leader="underscore" w:pos="9639"/>
        </w:tabs>
        <w:spacing w:after="0" w:line="240" w:lineRule="auto"/>
        <w:jc w:val="both"/>
        <w:rPr>
          <w:rFonts w:cs="Calibri"/>
        </w:rPr>
      </w:pPr>
    </w:p>
    <w:p w14:paraId="64BF173F"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d)</w:t>
      </w:r>
      <w:r w:rsidRPr="005E6A16">
        <w:rPr>
          <w:rFonts w:cs="Calibri"/>
        </w:rPr>
        <w:t xml:space="preserve"> Rie</w:t>
      </w:r>
      <w:r w:rsidR="001973A2" w:rsidRPr="005E6A16">
        <w:rPr>
          <w:rFonts w:cs="Calibri"/>
        </w:rPr>
        <w:t>s</w:t>
      </w:r>
      <w:r w:rsidRPr="005E6A16">
        <w:rPr>
          <w:rFonts w:cs="Calibri"/>
        </w:rPr>
        <w:t>gos por tipo de cambio o tipo de interés de las inversiones financieras:</w:t>
      </w:r>
    </w:p>
    <w:p w14:paraId="35674B8E" w14:textId="6279D557" w:rsidR="008318A9" w:rsidRPr="005E6A16" w:rsidRDefault="00CA1B4F" w:rsidP="008318A9">
      <w:pPr>
        <w:tabs>
          <w:tab w:val="left" w:leader="underscore" w:pos="9639"/>
        </w:tabs>
        <w:spacing w:after="0" w:line="240" w:lineRule="auto"/>
        <w:contextualSpacing/>
        <w:jc w:val="both"/>
        <w:rPr>
          <w:rFonts w:cs="Calibri"/>
        </w:rPr>
      </w:pPr>
      <w:r w:rsidRPr="00E56A54">
        <w:rPr>
          <w:rFonts w:cs="Calibri"/>
        </w:rPr>
        <w:t>Esta nota no le aplica al ente público</w:t>
      </w:r>
      <w:r>
        <w:rPr>
          <w:rFonts w:cs="Calibri"/>
        </w:rPr>
        <w:t xml:space="preserve"> ya que no </w:t>
      </w:r>
      <w:r w:rsidR="008318A9" w:rsidRPr="005E6A16">
        <w:rPr>
          <w:rFonts w:cs="Calibri"/>
        </w:rPr>
        <w:t xml:space="preserve">se tienen </w:t>
      </w:r>
      <w:r>
        <w:rPr>
          <w:rFonts w:cs="Calibri"/>
        </w:rPr>
        <w:t>inversiones.</w:t>
      </w:r>
    </w:p>
    <w:p w14:paraId="1883BF45" w14:textId="77777777" w:rsidR="007D1E76" w:rsidRPr="005E6A16" w:rsidRDefault="007D1E76" w:rsidP="00CB41C4">
      <w:pPr>
        <w:tabs>
          <w:tab w:val="left" w:leader="underscore" w:pos="9639"/>
        </w:tabs>
        <w:spacing w:after="0" w:line="240" w:lineRule="auto"/>
        <w:jc w:val="both"/>
        <w:rPr>
          <w:rFonts w:cs="Calibri"/>
        </w:rPr>
      </w:pPr>
    </w:p>
    <w:p w14:paraId="114D8167"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lastRenderedPageBreak/>
        <w:t xml:space="preserve">e) </w:t>
      </w:r>
      <w:r w:rsidRPr="005E6A16">
        <w:rPr>
          <w:rFonts w:cs="Calibri"/>
        </w:rPr>
        <w:t>Valor activado en el ejercicio de los bienes construidos por la entidad:</w:t>
      </w:r>
    </w:p>
    <w:p w14:paraId="2E17CB0A" w14:textId="7D6C1149" w:rsidR="007D1E76" w:rsidRDefault="00CA1B4F"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tienen bienes propios.</w:t>
      </w:r>
    </w:p>
    <w:p w14:paraId="72067232" w14:textId="77777777" w:rsidR="00CA1B4F" w:rsidRPr="005E6A16" w:rsidRDefault="00CA1B4F" w:rsidP="00CB41C4">
      <w:pPr>
        <w:tabs>
          <w:tab w:val="left" w:leader="underscore" w:pos="9639"/>
        </w:tabs>
        <w:spacing w:after="0" w:line="240" w:lineRule="auto"/>
        <w:jc w:val="both"/>
        <w:rPr>
          <w:rFonts w:cs="Calibri"/>
          <w:b/>
        </w:rPr>
      </w:pPr>
    </w:p>
    <w:p w14:paraId="61D4FD0C"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f)</w:t>
      </w:r>
      <w:r w:rsidRPr="005E6A16">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7AF244F" w14:textId="2F9D480E" w:rsidR="008318A9" w:rsidRPr="005E6A16" w:rsidRDefault="00CA1B4F" w:rsidP="008318A9">
      <w:pPr>
        <w:tabs>
          <w:tab w:val="left" w:leader="underscore" w:pos="9639"/>
        </w:tabs>
        <w:spacing w:after="0" w:line="240" w:lineRule="auto"/>
        <w:contextualSpacing/>
        <w:jc w:val="both"/>
        <w:rPr>
          <w:rFonts w:cs="Calibri"/>
        </w:rPr>
      </w:pPr>
      <w:r w:rsidRPr="00E56A54">
        <w:rPr>
          <w:rFonts w:cs="Calibri"/>
        </w:rPr>
        <w:t>Esta nota no le aplica al ente público</w:t>
      </w:r>
      <w:r>
        <w:rPr>
          <w:rFonts w:cs="Calibri"/>
        </w:rPr>
        <w:t xml:space="preserve"> ya que no se tiene ningún bien mencionado.</w:t>
      </w:r>
    </w:p>
    <w:p w14:paraId="6FD1B4E4" w14:textId="77777777" w:rsidR="007D1E76" w:rsidRPr="005E6A16" w:rsidRDefault="007D1E76" w:rsidP="00CB41C4">
      <w:pPr>
        <w:tabs>
          <w:tab w:val="left" w:leader="underscore" w:pos="9639"/>
        </w:tabs>
        <w:spacing w:after="0" w:line="240" w:lineRule="auto"/>
        <w:jc w:val="both"/>
        <w:rPr>
          <w:rFonts w:cs="Calibri"/>
        </w:rPr>
      </w:pPr>
    </w:p>
    <w:p w14:paraId="5B1593C0"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g)</w:t>
      </w:r>
      <w:r w:rsidRPr="005E6A16">
        <w:rPr>
          <w:rFonts w:cs="Calibri"/>
        </w:rPr>
        <w:t xml:space="preserve"> Desmantelamiento de Activos, procedimientos, implicaciones, efectos contables:</w:t>
      </w:r>
    </w:p>
    <w:p w14:paraId="205261EA" w14:textId="5BF138A7" w:rsidR="008318A9" w:rsidRPr="005E6A16" w:rsidRDefault="00CA1B4F" w:rsidP="008318A9">
      <w:pPr>
        <w:tabs>
          <w:tab w:val="left" w:leader="underscore" w:pos="9639"/>
        </w:tabs>
        <w:spacing w:after="0" w:line="240" w:lineRule="auto"/>
        <w:contextualSpacing/>
        <w:jc w:val="both"/>
        <w:rPr>
          <w:rFonts w:cs="Calibri"/>
        </w:rPr>
      </w:pPr>
      <w:r w:rsidRPr="00E56A54">
        <w:rPr>
          <w:rFonts w:cs="Calibri"/>
        </w:rPr>
        <w:t>Esta nota no le aplica al ente público</w:t>
      </w:r>
      <w:r>
        <w:rPr>
          <w:rFonts w:cs="Calibri"/>
        </w:rPr>
        <w:t xml:space="preserve"> ya que no</w:t>
      </w:r>
      <w:r w:rsidR="008318A9" w:rsidRPr="005E6A16">
        <w:rPr>
          <w:rFonts w:cs="Calibri"/>
        </w:rPr>
        <w:t xml:space="preserve"> se ha desmantelado activo</w:t>
      </w:r>
    </w:p>
    <w:p w14:paraId="1382FFB0" w14:textId="77777777" w:rsidR="008318A9" w:rsidRPr="005E6A16" w:rsidRDefault="008318A9" w:rsidP="008318A9">
      <w:pPr>
        <w:tabs>
          <w:tab w:val="left" w:leader="underscore" w:pos="9639"/>
        </w:tabs>
        <w:spacing w:after="0" w:line="240" w:lineRule="auto"/>
        <w:contextualSpacing/>
        <w:jc w:val="both"/>
        <w:rPr>
          <w:rFonts w:cs="Calibri"/>
        </w:rPr>
      </w:pPr>
    </w:p>
    <w:p w14:paraId="46AC9102" w14:textId="2CC1C294" w:rsidR="007D1E76" w:rsidRPr="005E6A16" w:rsidRDefault="007D1E76" w:rsidP="00CB41C4">
      <w:pPr>
        <w:tabs>
          <w:tab w:val="left" w:leader="underscore" w:pos="9639"/>
        </w:tabs>
        <w:spacing w:after="0" w:line="240" w:lineRule="auto"/>
        <w:jc w:val="both"/>
        <w:rPr>
          <w:rFonts w:cs="Calibri"/>
        </w:rPr>
      </w:pPr>
    </w:p>
    <w:p w14:paraId="6543D74F"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h)</w:t>
      </w:r>
      <w:r w:rsidRPr="005E6A16">
        <w:rPr>
          <w:rFonts w:cs="Calibri"/>
        </w:rPr>
        <w:t xml:space="preserve"> Administración de activos; planeación con el objetivo de que el ente los utilice de manera más efectiva:</w:t>
      </w:r>
    </w:p>
    <w:p w14:paraId="28201824" w14:textId="77777777" w:rsidR="008318A9" w:rsidRPr="005E6A16" w:rsidRDefault="008318A9" w:rsidP="008318A9">
      <w:pPr>
        <w:tabs>
          <w:tab w:val="left" w:leader="underscore" w:pos="9639"/>
        </w:tabs>
        <w:spacing w:after="0" w:line="240" w:lineRule="auto"/>
        <w:contextualSpacing/>
        <w:jc w:val="both"/>
        <w:rPr>
          <w:rFonts w:cs="Calibri"/>
        </w:rPr>
      </w:pPr>
      <w:r w:rsidRPr="005E6A16">
        <w:rPr>
          <w:rFonts w:cs="Calibri"/>
        </w:rPr>
        <w:t>Durante este periodo no se han realizado cambios en la administración de los activos.</w:t>
      </w:r>
    </w:p>
    <w:p w14:paraId="724ADAF7" w14:textId="77777777" w:rsidR="008318A9" w:rsidRPr="005E6A16" w:rsidRDefault="008318A9" w:rsidP="008318A9">
      <w:pPr>
        <w:tabs>
          <w:tab w:val="left" w:leader="underscore" w:pos="9639"/>
        </w:tabs>
        <w:spacing w:after="0" w:line="240" w:lineRule="auto"/>
        <w:contextualSpacing/>
        <w:jc w:val="both"/>
        <w:rPr>
          <w:rFonts w:cs="Calibri"/>
        </w:rPr>
      </w:pPr>
    </w:p>
    <w:p w14:paraId="23376542" w14:textId="77777777" w:rsidR="005E231E" w:rsidRPr="005E6A16" w:rsidRDefault="005E231E" w:rsidP="00CB41C4">
      <w:pPr>
        <w:tabs>
          <w:tab w:val="left" w:leader="underscore" w:pos="9639"/>
        </w:tabs>
        <w:spacing w:after="0" w:line="240" w:lineRule="auto"/>
        <w:jc w:val="both"/>
        <w:rPr>
          <w:rFonts w:cs="Calibri"/>
        </w:rPr>
      </w:pPr>
    </w:p>
    <w:p w14:paraId="1F344FA6"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Adicionalmente, se deben incluir las explicaciones de las principales variaciones en el activo, en cua</w:t>
      </w:r>
      <w:r w:rsidR="005E231E" w:rsidRPr="005E6A16">
        <w:rPr>
          <w:rFonts w:cs="Calibri"/>
        </w:rPr>
        <w:t>dros comparativos como sigue:</w:t>
      </w:r>
    </w:p>
    <w:p w14:paraId="34E04F66" w14:textId="77777777" w:rsidR="007D1E76" w:rsidRPr="005E6A16" w:rsidRDefault="007D1E76" w:rsidP="00CB41C4">
      <w:pPr>
        <w:tabs>
          <w:tab w:val="left" w:leader="underscore" w:pos="9639"/>
        </w:tabs>
        <w:spacing w:after="0" w:line="240" w:lineRule="auto"/>
        <w:jc w:val="both"/>
        <w:rPr>
          <w:rFonts w:cs="Calibri"/>
        </w:rPr>
      </w:pPr>
    </w:p>
    <w:p w14:paraId="1C52C975"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Inversiones en valores:</w:t>
      </w:r>
    </w:p>
    <w:p w14:paraId="4D644649" w14:textId="29497D96" w:rsidR="00FE7883" w:rsidRPr="005E6A16" w:rsidRDefault="00CA1B4F" w:rsidP="00FE7883">
      <w:pPr>
        <w:tabs>
          <w:tab w:val="left" w:leader="underscore" w:pos="9639"/>
        </w:tabs>
        <w:spacing w:after="0" w:line="240" w:lineRule="auto"/>
        <w:contextualSpacing/>
        <w:jc w:val="both"/>
        <w:rPr>
          <w:rFonts w:cs="Calibri"/>
        </w:rPr>
      </w:pPr>
      <w:r w:rsidRPr="00E56A54">
        <w:rPr>
          <w:rFonts w:cs="Calibri"/>
        </w:rPr>
        <w:t>Esta nota no le aplica al ente público</w:t>
      </w:r>
      <w:r>
        <w:rPr>
          <w:rFonts w:cs="Calibri"/>
        </w:rPr>
        <w:t xml:space="preserve"> ya que no</w:t>
      </w:r>
      <w:r w:rsidR="00FE7883" w:rsidRPr="005E6A16">
        <w:rPr>
          <w:rFonts w:cs="Calibri"/>
        </w:rPr>
        <w:t xml:space="preserve"> se tienen inversiones en valores</w:t>
      </w:r>
    </w:p>
    <w:p w14:paraId="47FAE4D3" w14:textId="77777777" w:rsidR="007D1E76" w:rsidRPr="005E6A16" w:rsidRDefault="007D1E76" w:rsidP="00CB41C4">
      <w:pPr>
        <w:tabs>
          <w:tab w:val="left" w:leader="underscore" w:pos="9639"/>
        </w:tabs>
        <w:spacing w:after="0" w:line="240" w:lineRule="auto"/>
        <w:jc w:val="both"/>
        <w:rPr>
          <w:rFonts w:cs="Calibri"/>
        </w:rPr>
      </w:pPr>
    </w:p>
    <w:p w14:paraId="7F294F69" w14:textId="7D9621E6"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Patrimonio de Organismos </w:t>
      </w:r>
      <w:r w:rsidR="00B073DE" w:rsidRPr="005E6A16">
        <w:rPr>
          <w:rFonts w:cs="Calibri"/>
        </w:rPr>
        <w:t>D</w:t>
      </w:r>
      <w:r w:rsidRPr="005E6A16">
        <w:rPr>
          <w:rFonts w:cs="Calibri"/>
        </w:rPr>
        <w:t>escentralizados de Control Presupuestario Indirecto:</w:t>
      </w:r>
    </w:p>
    <w:p w14:paraId="7F76C39C" w14:textId="072D2779" w:rsidR="007D1E76" w:rsidRDefault="00CA1B4F"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tiene presupuesto indirecto.</w:t>
      </w:r>
    </w:p>
    <w:p w14:paraId="180B4C92" w14:textId="77777777" w:rsidR="00CA1B4F" w:rsidRPr="005E6A16" w:rsidRDefault="00CA1B4F" w:rsidP="00CB41C4">
      <w:pPr>
        <w:tabs>
          <w:tab w:val="left" w:leader="underscore" w:pos="9639"/>
        </w:tabs>
        <w:spacing w:after="0" w:line="240" w:lineRule="auto"/>
        <w:jc w:val="both"/>
        <w:rPr>
          <w:rFonts w:cs="Calibri"/>
        </w:rPr>
      </w:pPr>
    </w:p>
    <w:p w14:paraId="0A3B41EB"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c)</w:t>
      </w:r>
      <w:r w:rsidRPr="005E6A16">
        <w:rPr>
          <w:rFonts w:cs="Calibri"/>
        </w:rPr>
        <w:t xml:space="preserve"> Inversiones en empresas de participación mayoritaria:</w:t>
      </w:r>
    </w:p>
    <w:p w14:paraId="196A2E35" w14:textId="4EDC49A5" w:rsidR="00FE7883" w:rsidRDefault="00CA1B4F"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tienen inversiones.</w:t>
      </w:r>
    </w:p>
    <w:p w14:paraId="0E750E3B" w14:textId="77777777" w:rsidR="00CA1B4F" w:rsidRPr="005E6A16" w:rsidRDefault="00CA1B4F" w:rsidP="00CB41C4">
      <w:pPr>
        <w:tabs>
          <w:tab w:val="left" w:leader="underscore" w:pos="9639"/>
        </w:tabs>
        <w:spacing w:after="0" w:line="240" w:lineRule="auto"/>
        <w:jc w:val="both"/>
        <w:rPr>
          <w:rFonts w:cs="Calibri"/>
        </w:rPr>
      </w:pPr>
    </w:p>
    <w:p w14:paraId="02D4B80A"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d)</w:t>
      </w:r>
      <w:r w:rsidRPr="005E6A16">
        <w:rPr>
          <w:rFonts w:cs="Calibri"/>
        </w:rPr>
        <w:t xml:space="preserve"> Inversiones en empresas de participación minoritaria:</w:t>
      </w:r>
    </w:p>
    <w:p w14:paraId="65C26FD0" w14:textId="77777777" w:rsidR="00CA1B4F" w:rsidRDefault="00CA1B4F" w:rsidP="00CA1B4F">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tienen inversiones.</w:t>
      </w:r>
    </w:p>
    <w:p w14:paraId="199F0C37" w14:textId="77777777" w:rsidR="007D1E76" w:rsidRPr="005E6A16" w:rsidRDefault="007D1E76" w:rsidP="00CB41C4">
      <w:pPr>
        <w:tabs>
          <w:tab w:val="left" w:leader="underscore" w:pos="9639"/>
        </w:tabs>
        <w:spacing w:after="0" w:line="240" w:lineRule="auto"/>
        <w:jc w:val="both"/>
        <w:rPr>
          <w:rFonts w:cs="Calibri"/>
        </w:rPr>
      </w:pPr>
    </w:p>
    <w:p w14:paraId="05A46BBB" w14:textId="01E8D72B" w:rsidR="007D1E76" w:rsidRPr="005E6A16" w:rsidRDefault="007D1E76" w:rsidP="00CB41C4">
      <w:pPr>
        <w:tabs>
          <w:tab w:val="left" w:leader="underscore" w:pos="9639"/>
        </w:tabs>
        <w:spacing w:after="0" w:line="240" w:lineRule="auto"/>
        <w:jc w:val="both"/>
        <w:rPr>
          <w:rFonts w:cs="Calibri"/>
        </w:rPr>
      </w:pPr>
      <w:r w:rsidRPr="005E6A16">
        <w:rPr>
          <w:rFonts w:cs="Calibri"/>
          <w:b/>
        </w:rPr>
        <w:t>e)</w:t>
      </w:r>
      <w:r w:rsidRPr="005E6A16">
        <w:rPr>
          <w:rFonts w:cs="Calibri"/>
        </w:rPr>
        <w:t xml:space="preserve"> Patrimonio de </w:t>
      </w:r>
      <w:r w:rsidR="006B1ADF" w:rsidRPr="005E6A16">
        <w:rPr>
          <w:rFonts w:cs="Calibri"/>
        </w:rPr>
        <w:t>O</w:t>
      </w:r>
      <w:r w:rsidRPr="005E6A16">
        <w:rPr>
          <w:rFonts w:cs="Calibri"/>
        </w:rPr>
        <w:t xml:space="preserve">rganismos </w:t>
      </w:r>
      <w:r w:rsidR="006B1ADF" w:rsidRPr="005E6A16">
        <w:rPr>
          <w:rFonts w:cs="Calibri"/>
        </w:rPr>
        <w:t>D</w:t>
      </w:r>
      <w:r w:rsidRPr="005E6A16">
        <w:rPr>
          <w:rFonts w:cs="Calibri"/>
        </w:rPr>
        <w:t xml:space="preserve">escentralizados de control </w:t>
      </w:r>
      <w:r w:rsidR="006B1ADF" w:rsidRPr="005E6A16">
        <w:rPr>
          <w:rFonts w:cs="Calibri"/>
        </w:rPr>
        <w:t>P</w:t>
      </w:r>
      <w:r w:rsidRPr="005E6A16">
        <w:rPr>
          <w:rFonts w:cs="Calibri"/>
        </w:rPr>
        <w:t xml:space="preserve">resupuestario </w:t>
      </w:r>
      <w:r w:rsidR="006B1ADF" w:rsidRPr="005E6A16">
        <w:rPr>
          <w:rFonts w:cs="Calibri"/>
        </w:rPr>
        <w:t>D</w:t>
      </w:r>
      <w:r w:rsidRPr="005E6A16">
        <w:rPr>
          <w:rFonts w:cs="Calibri"/>
        </w:rPr>
        <w:t>irecto, según corresponda:</w:t>
      </w:r>
    </w:p>
    <w:p w14:paraId="6F485B2C" w14:textId="7F789C86" w:rsidR="00CA1B4F" w:rsidRDefault="00CA1B4F" w:rsidP="00CA1B4F">
      <w:pPr>
        <w:tabs>
          <w:tab w:val="left" w:leader="underscore" w:pos="9639"/>
        </w:tabs>
        <w:spacing w:after="0" w:line="240" w:lineRule="auto"/>
        <w:jc w:val="both"/>
        <w:rPr>
          <w:rFonts w:cs="Calibri"/>
        </w:rPr>
      </w:pPr>
      <w:r w:rsidRPr="00E56A54">
        <w:rPr>
          <w:rFonts w:cs="Calibri"/>
        </w:rPr>
        <w:t xml:space="preserve">Esta nota no le aplica al ente </w:t>
      </w:r>
      <w:r>
        <w:rPr>
          <w:rFonts w:cs="Calibri"/>
        </w:rPr>
        <w:t>público.</w:t>
      </w:r>
    </w:p>
    <w:p w14:paraId="6BAD3D32" w14:textId="77777777" w:rsidR="00A26ACE" w:rsidRPr="005E6A16" w:rsidRDefault="00A26ACE" w:rsidP="00CB41C4">
      <w:pPr>
        <w:tabs>
          <w:tab w:val="left" w:leader="underscore" w:pos="9639"/>
        </w:tabs>
        <w:spacing w:after="0" w:line="240" w:lineRule="auto"/>
        <w:jc w:val="both"/>
        <w:rPr>
          <w:rFonts w:cs="Calibri"/>
        </w:rPr>
      </w:pPr>
    </w:p>
    <w:p w14:paraId="7A056A1F" w14:textId="3CC523B8" w:rsidR="00A26ACE"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56C3B8CD" w14:textId="77777777" w:rsidR="007D1E76" w:rsidRPr="005E6A16" w:rsidRDefault="007D1E76" w:rsidP="00CB41C4">
      <w:pPr>
        <w:tabs>
          <w:tab w:val="left" w:leader="underscore" w:pos="9639"/>
        </w:tabs>
        <w:spacing w:after="0" w:line="240" w:lineRule="auto"/>
        <w:jc w:val="both"/>
        <w:rPr>
          <w:rFonts w:cs="Calibri"/>
        </w:rPr>
      </w:pPr>
    </w:p>
    <w:p w14:paraId="2D957F4B" w14:textId="6AD73354" w:rsidR="007D1E76" w:rsidRPr="005E6A16" w:rsidRDefault="002722DD" w:rsidP="000C3365">
      <w:pPr>
        <w:pStyle w:val="Ttulo2"/>
        <w:rPr>
          <w:rFonts w:ascii="Calibri" w:hAnsi="Calibri" w:cs="Calibri"/>
          <w:b/>
          <w:color w:val="auto"/>
          <w:sz w:val="22"/>
          <w:szCs w:val="22"/>
        </w:rPr>
      </w:pPr>
      <w:bookmarkStart w:id="7" w:name="_Toc161472873"/>
      <w:r w:rsidRPr="005E6A16">
        <w:rPr>
          <w:rFonts w:ascii="Calibri" w:hAnsi="Calibri" w:cs="Calibri"/>
          <w:b/>
          <w:color w:val="auto"/>
          <w:sz w:val="22"/>
          <w:szCs w:val="22"/>
        </w:rPr>
        <w:t>8</w:t>
      </w:r>
      <w:r w:rsidR="007D1E76" w:rsidRPr="005E6A16">
        <w:rPr>
          <w:rFonts w:ascii="Calibri" w:hAnsi="Calibri" w:cs="Calibri"/>
          <w:b/>
          <w:color w:val="auto"/>
          <w:sz w:val="22"/>
          <w:szCs w:val="22"/>
        </w:rPr>
        <w:t>. Fidei</w:t>
      </w:r>
      <w:r w:rsidR="005E231E" w:rsidRPr="005E6A16">
        <w:rPr>
          <w:rFonts w:ascii="Calibri" w:hAnsi="Calibri" w:cs="Calibri"/>
          <w:b/>
          <w:color w:val="auto"/>
          <w:sz w:val="22"/>
          <w:szCs w:val="22"/>
        </w:rPr>
        <w:t>comisos, Mandatos y Análogos:</w:t>
      </w:r>
      <w:bookmarkEnd w:id="7"/>
    </w:p>
    <w:p w14:paraId="5B412C86" w14:textId="77777777" w:rsidR="007D1E76" w:rsidRPr="005E6A16" w:rsidRDefault="007D1E76" w:rsidP="00CB41C4">
      <w:pPr>
        <w:tabs>
          <w:tab w:val="left" w:leader="underscore" w:pos="9639"/>
        </w:tabs>
        <w:spacing w:after="0" w:line="240" w:lineRule="auto"/>
        <w:jc w:val="both"/>
        <w:rPr>
          <w:rFonts w:cs="Calibri"/>
        </w:rPr>
      </w:pPr>
    </w:p>
    <w:p w14:paraId="6E55E712"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deberá informar:</w:t>
      </w:r>
    </w:p>
    <w:p w14:paraId="708E87EF" w14:textId="77777777" w:rsidR="007D1E76" w:rsidRPr="005E6A16" w:rsidRDefault="007D1E76" w:rsidP="00CB41C4">
      <w:pPr>
        <w:tabs>
          <w:tab w:val="left" w:leader="underscore" w:pos="9639"/>
        </w:tabs>
        <w:spacing w:after="0" w:line="240" w:lineRule="auto"/>
        <w:jc w:val="both"/>
        <w:rPr>
          <w:rFonts w:cs="Calibri"/>
        </w:rPr>
      </w:pPr>
    </w:p>
    <w:p w14:paraId="2701D955"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Por ramo administrativo que los reporta:</w:t>
      </w:r>
    </w:p>
    <w:p w14:paraId="7E461D60" w14:textId="42B0016E" w:rsidR="00FE7883" w:rsidRDefault="00291B80" w:rsidP="00CB41C4">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tienen fideicomisos, mandatos y análogos.</w:t>
      </w:r>
    </w:p>
    <w:p w14:paraId="5D2DFF52" w14:textId="77777777" w:rsidR="00291B80" w:rsidRPr="005E6A16" w:rsidRDefault="00291B80" w:rsidP="00CB41C4">
      <w:pPr>
        <w:tabs>
          <w:tab w:val="left" w:leader="underscore" w:pos="9639"/>
        </w:tabs>
        <w:spacing w:after="0" w:line="240" w:lineRule="auto"/>
        <w:jc w:val="both"/>
        <w:rPr>
          <w:rFonts w:cs="Calibri"/>
        </w:rPr>
      </w:pPr>
    </w:p>
    <w:p w14:paraId="326C2254"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Enlistar los de mayor monto de disponibilidad, relacionando aquéllos que conforman el 80% de las disponibilidades:</w:t>
      </w:r>
    </w:p>
    <w:p w14:paraId="11D83220" w14:textId="77777777" w:rsidR="00291B80" w:rsidRDefault="00291B80" w:rsidP="00291B80">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se tienen fideicomisos, mandatos y análogos.</w:t>
      </w:r>
    </w:p>
    <w:p w14:paraId="55CE95A5" w14:textId="77777777" w:rsidR="00A26ACE" w:rsidRPr="005E6A16" w:rsidRDefault="00A26ACE" w:rsidP="00CB41C4">
      <w:pPr>
        <w:tabs>
          <w:tab w:val="left" w:leader="underscore" w:pos="9639"/>
        </w:tabs>
        <w:spacing w:after="0" w:line="240" w:lineRule="auto"/>
        <w:jc w:val="both"/>
        <w:rPr>
          <w:rFonts w:cs="Calibri"/>
        </w:rPr>
      </w:pPr>
    </w:p>
    <w:p w14:paraId="265BF0F3" w14:textId="303769B4" w:rsidR="00A26ACE"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5AE57259" w14:textId="77777777" w:rsidR="007D1E76" w:rsidRPr="005E6A16" w:rsidRDefault="007D1E76" w:rsidP="00CB41C4">
      <w:pPr>
        <w:tabs>
          <w:tab w:val="left" w:leader="underscore" w:pos="9639"/>
        </w:tabs>
        <w:spacing w:after="0" w:line="240" w:lineRule="auto"/>
        <w:jc w:val="both"/>
        <w:rPr>
          <w:rFonts w:cs="Calibri"/>
        </w:rPr>
      </w:pPr>
    </w:p>
    <w:p w14:paraId="012AE73A" w14:textId="77777777" w:rsidR="00FE7883" w:rsidRPr="005E6A16" w:rsidRDefault="00FE7883" w:rsidP="00CB41C4">
      <w:pPr>
        <w:tabs>
          <w:tab w:val="left" w:leader="underscore" w:pos="9639"/>
        </w:tabs>
        <w:spacing w:after="0" w:line="240" w:lineRule="auto"/>
        <w:jc w:val="both"/>
        <w:rPr>
          <w:rFonts w:cs="Calibri"/>
        </w:rPr>
      </w:pPr>
    </w:p>
    <w:p w14:paraId="2F60B1C6" w14:textId="47BAD216" w:rsidR="007D1E76" w:rsidRPr="005E6A16" w:rsidRDefault="002722DD" w:rsidP="000C3365">
      <w:pPr>
        <w:pStyle w:val="Ttulo2"/>
        <w:rPr>
          <w:rFonts w:ascii="Calibri" w:hAnsi="Calibri" w:cs="Calibri"/>
          <w:b/>
          <w:color w:val="auto"/>
          <w:sz w:val="22"/>
          <w:szCs w:val="22"/>
        </w:rPr>
      </w:pPr>
      <w:bookmarkStart w:id="8" w:name="_Toc161472874"/>
      <w:r w:rsidRPr="005E6A16">
        <w:rPr>
          <w:rFonts w:ascii="Calibri" w:hAnsi="Calibri" w:cs="Calibri"/>
          <w:b/>
          <w:color w:val="auto"/>
          <w:sz w:val="22"/>
          <w:szCs w:val="22"/>
        </w:rPr>
        <w:t>9</w:t>
      </w:r>
      <w:r w:rsidR="007D1E76" w:rsidRPr="005E6A16">
        <w:rPr>
          <w:rFonts w:ascii="Calibri" w:hAnsi="Calibri" w:cs="Calibri"/>
          <w:b/>
          <w:color w:val="auto"/>
          <w:sz w:val="22"/>
          <w:szCs w:val="22"/>
        </w:rPr>
        <w:t>. Reporte de la Recaudación:</w:t>
      </w:r>
      <w:bookmarkEnd w:id="8"/>
    </w:p>
    <w:p w14:paraId="2B90D2EC" w14:textId="77777777" w:rsidR="007D1E76" w:rsidRPr="005E6A16" w:rsidRDefault="007D1E76" w:rsidP="00CB41C4">
      <w:pPr>
        <w:tabs>
          <w:tab w:val="left" w:leader="underscore" w:pos="9639"/>
        </w:tabs>
        <w:spacing w:after="0" w:line="240" w:lineRule="auto"/>
        <w:jc w:val="both"/>
        <w:rPr>
          <w:rFonts w:cs="Calibri"/>
        </w:rPr>
      </w:pPr>
    </w:p>
    <w:p w14:paraId="6DF860FA"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Análisis del comportamiento de la recaudación correspondiente al ente público o cualquier tipo de ingreso, de forma separada los ingresos locales de los federales:</w:t>
      </w:r>
    </w:p>
    <w:p w14:paraId="53A8F6D4" w14:textId="714634C4" w:rsidR="00FE7883" w:rsidRDefault="00FE7883" w:rsidP="00CB41C4">
      <w:pPr>
        <w:tabs>
          <w:tab w:val="left" w:leader="underscore" w:pos="9639"/>
        </w:tabs>
        <w:spacing w:after="0" w:line="240" w:lineRule="auto"/>
        <w:jc w:val="both"/>
        <w:rPr>
          <w:rFonts w:cs="Calibri"/>
          <w:bCs/>
        </w:rPr>
      </w:pPr>
      <w:r w:rsidRPr="005E6A16">
        <w:rPr>
          <w:rFonts w:cs="Calibri"/>
          <w:bCs/>
        </w:rPr>
        <w:t>No se tuvieron ingresos federales.</w:t>
      </w:r>
    </w:p>
    <w:p w14:paraId="4AA90C7F" w14:textId="77777777" w:rsidR="005E6A16" w:rsidRPr="005E6A16" w:rsidRDefault="005E6A16" w:rsidP="00CB41C4">
      <w:pPr>
        <w:tabs>
          <w:tab w:val="left" w:leader="underscore" w:pos="9639"/>
        </w:tabs>
        <w:spacing w:after="0" w:line="240" w:lineRule="auto"/>
        <w:jc w:val="both"/>
        <w:rPr>
          <w:rFonts w:cs="Calibri"/>
          <w:bCs/>
        </w:rPr>
      </w:pPr>
    </w:p>
    <w:p w14:paraId="0D7AA6AC" w14:textId="21C707CE"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 xml:space="preserve">En el </w:t>
      </w:r>
      <w:r w:rsidR="00BF3244">
        <w:rPr>
          <w:rFonts w:cs="Calibri"/>
        </w:rPr>
        <w:t>segundo</w:t>
      </w:r>
      <w:r w:rsidRPr="005E6A16">
        <w:rPr>
          <w:rFonts w:cs="Calibri"/>
        </w:rPr>
        <w:t xml:space="preserve"> trimestre se reporta la recaudación como sigue:</w:t>
      </w:r>
    </w:p>
    <w:p w14:paraId="188D85D9" w14:textId="4F8D7A3C" w:rsidR="00FE7883" w:rsidRDefault="00FE7883" w:rsidP="00FE7883">
      <w:pPr>
        <w:pStyle w:val="Prrafodelista"/>
        <w:numPr>
          <w:ilvl w:val="0"/>
          <w:numId w:val="5"/>
        </w:numPr>
        <w:tabs>
          <w:tab w:val="left" w:leader="underscore" w:pos="9639"/>
        </w:tabs>
        <w:spacing w:after="0" w:line="240" w:lineRule="auto"/>
        <w:jc w:val="both"/>
        <w:rPr>
          <w:rFonts w:cs="Calibri"/>
        </w:rPr>
      </w:pPr>
      <w:r w:rsidRPr="005E6A16">
        <w:rPr>
          <w:rFonts w:cs="Calibri"/>
        </w:rPr>
        <w:t>RECURSO MUNICIPAL</w:t>
      </w:r>
      <w:r w:rsidR="00FC076E">
        <w:rPr>
          <w:rFonts w:cs="Calibri"/>
        </w:rPr>
        <w:t xml:space="preserve"> 2025</w:t>
      </w:r>
      <w:r w:rsidR="00481412">
        <w:rPr>
          <w:rFonts w:cs="Calibri"/>
        </w:rPr>
        <w:t xml:space="preserve"> </w:t>
      </w:r>
      <w:r w:rsidRPr="005E6A16">
        <w:rPr>
          <w:rFonts w:cs="Calibri"/>
        </w:rPr>
        <w:t xml:space="preserve">  </w:t>
      </w:r>
      <w:r w:rsidR="00FC076E">
        <w:rPr>
          <w:rFonts w:cs="Calibri"/>
        </w:rPr>
        <w:t xml:space="preserve">         </w:t>
      </w:r>
      <w:r w:rsidRPr="005E6A16">
        <w:rPr>
          <w:rFonts w:cs="Calibri"/>
        </w:rPr>
        <w:t xml:space="preserve">      </w:t>
      </w:r>
      <w:r w:rsidR="00BF3244">
        <w:rPr>
          <w:rFonts w:cs="Calibri"/>
        </w:rPr>
        <w:t>52.02</w:t>
      </w:r>
      <w:r w:rsidRPr="005E6A16">
        <w:rPr>
          <w:rFonts w:cs="Calibri"/>
        </w:rPr>
        <w:t xml:space="preserve"> %</w:t>
      </w:r>
    </w:p>
    <w:p w14:paraId="08548C9C" w14:textId="3293CCC2" w:rsidR="00FE7883" w:rsidRPr="005E6A16" w:rsidRDefault="00FE7883" w:rsidP="00FE7883">
      <w:pPr>
        <w:pStyle w:val="Prrafodelista"/>
        <w:numPr>
          <w:ilvl w:val="0"/>
          <w:numId w:val="5"/>
        </w:numPr>
        <w:tabs>
          <w:tab w:val="left" w:leader="underscore" w:pos="9639"/>
        </w:tabs>
        <w:spacing w:after="0" w:line="240" w:lineRule="auto"/>
        <w:jc w:val="both"/>
        <w:rPr>
          <w:rFonts w:cs="Calibri"/>
        </w:rPr>
      </w:pPr>
      <w:r w:rsidRPr="005E6A16">
        <w:rPr>
          <w:rFonts w:cs="Calibri"/>
        </w:rPr>
        <w:t>RECURSO PROPIO</w:t>
      </w:r>
      <w:r w:rsidR="00FC076E">
        <w:rPr>
          <w:rFonts w:cs="Calibri"/>
        </w:rPr>
        <w:t xml:space="preserve"> 2025</w:t>
      </w:r>
      <w:r w:rsidRPr="005E6A16">
        <w:rPr>
          <w:rFonts w:cs="Calibri"/>
        </w:rPr>
        <w:t xml:space="preserve">               </w:t>
      </w:r>
      <w:r w:rsidR="00481412">
        <w:rPr>
          <w:rFonts w:cs="Calibri"/>
        </w:rPr>
        <w:t xml:space="preserve">          </w:t>
      </w:r>
      <w:r w:rsidR="00BF3244">
        <w:rPr>
          <w:rFonts w:cs="Calibri"/>
        </w:rPr>
        <w:t>37.00</w:t>
      </w:r>
      <w:r w:rsidR="00481412">
        <w:rPr>
          <w:rFonts w:cs="Calibri"/>
        </w:rPr>
        <w:t xml:space="preserve"> </w:t>
      </w:r>
      <w:r w:rsidRPr="005E6A16">
        <w:rPr>
          <w:rFonts w:cs="Calibri"/>
        </w:rPr>
        <w:t>%</w:t>
      </w:r>
    </w:p>
    <w:p w14:paraId="2EA2E7AF" w14:textId="294296AB" w:rsidR="00FE7883" w:rsidRPr="005E6A16" w:rsidRDefault="00FE7883" w:rsidP="00FE7883">
      <w:pPr>
        <w:pStyle w:val="Prrafodelista"/>
        <w:numPr>
          <w:ilvl w:val="0"/>
          <w:numId w:val="5"/>
        </w:numPr>
        <w:tabs>
          <w:tab w:val="left" w:leader="underscore" w:pos="9639"/>
        </w:tabs>
        <w:spacing w:after="0" w:line="240" w:lineRule="auto"/>
        <w:jc w:val="both"/>
        <w:rPr>
          <w:rFonts w:cs="Calibri"/>
        </w:rPr>
      </w:pPr>
      <w:r w:rsidRPr="005E6A16">
        <w:rPr>
          <w:rFonts w:cs="Calibri"/>
        </w:rPr>
        <w:t>RECURSO ESTATAL</w:t>
      </w:r>
      <w:r w:rsidR="00FC076E">
        <w:rPr>
          <w:rFonts w:cs="Calibri"/>
        </w:rPr>
        <w:t xml:space="preserve"> 2025</w:t>
      </w:r>
      <w:r w:rsidRPr="005E6A16">
        <w:rPr>
          <w:rFonts w:cs="Calibri"/>
        </w:rPr>
        <w:t xml:space="preserve">              </w:t>
      </w:r>
      <w:r w:rsidR="00481412">
        <w:rPr>
          <w:rFonts w:cs="Calibri"/>
        </w:rPr>
        <w:t xml:space="preserve">         </w:t>
      </w:r>
      <w:r w:rsidR="00FC076E">
        <w:rPr>
          <w:rFonts w:cs="Calibri"/>
        </w:rPr>
        <w:t xml:space="preserve">   0.00</w:t>
      </w:r>
      <w:r w:rsidRPr="005E6A16">
        <w:rPr>
          <w:rFonts w:cs="Calibri"/>
        </w:rPr>
        <w:t xml:space="preserve"> %</w:t>
      </w:r>
    </w:p>
    <w:p w14:paraId="5476DA98" w14:textId="77777777" w:rsidR="00FE7883" w:rsidRPr="005E6A16" w:rsidRDefault="00FE7883" w:rsidP="00CB41C4">
      <w:pPr>
        <w:tabs>
          <w:tab w:val="left" w:leader="underscore" w:pos="9639"/>
        </w:tabs>
        <w:spacing w:after="0" w:line="240" w:lineRule="auto"/>
        <w:jc w:val="both"/>
        <w:rPr>
          <w:rFonts w:cs="Calibri"/>
          <w:b/>
        </w:rPr>
      </w:pPr>
    </w:p>
    <w:p w14:paraId="36C23337" w14:textId="2AA9EAFF" w:rsidR="007D1E7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Proyección de la recaudación e ingresos en el mediano plazo:</w:t>
      </w:r>
    </w:p>
    <w:p w14:paraId="17DDDC55" w14:textId="77777777" w:rsidR="005E6A16" w:rsidRPr="005E6A16" w:rsidRDefault="005E6A16" w:rsidP="00CB41C4">
      <w:pPr>
        <w:tabs>
          <w:tab w:val="left" w:leader="underscore" w:pos="9639"/>
        </w:tabs>
        <w:spacing w:after="0" w:line="240" w:lineRule="auto"/>
        <w:jc w:val="both"/>
        <w:rPr>
          <w:rFonts w:cs="Calibri"/>
        </w:rPr>
      </w:pPr>
    </w:p>
    <w:p w14:paraId="60485514" w14:textId="62C309CD"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Para el ejercicio 202</w:t>
      </w:r>
      <w:r w:rsidR="00481412">
        <w:rPr>
          <w:rFonts w:cs="Calibri"/>
        </w:rPr>
        <w:t>5</w:t>
      </w:r>
      <w:r w:rsidRPr="005E6A16">
        <w:rPr>
          <w:rFonts w:cs="Calibri"/>
        </w:rPr>
        <w:t>, se estima una recaudación como se menciona a continuación:</w:t>
      </w:r>
    </w:p>
    <w:p w14:paraId="7A3F5FA0" w14:textId="77777777" w:rsidR="00A26ACE" w:rsidRPr="005E6A16" w:rsidRDefault="00A26ACE" w:rsidP="00FE7883">
      <w:pPr>
        <w:tabs>
          <w:tab w:val="left" w:leader="underscore" w:pos="9639"/>
        </w:tabs>
        <w:spacing w:after="0" w:line="240" w:lineRule="auto"/>
        <w:contextualSpacing/>
        <w:jc w:val="both"/>
        <w:rPr>
          <w:rFonts w:cs="Calibri"/>
        </w:rPr>
      </w:pPr>
    </w:p>
    <w:p w14:paraId="51F4D7A0" w14:textId="77777777" w:rsidR="00FE7883" w:rsidRPr="005E6A16" w:rsidRDefault="00FE7883" w:rsidP="00FE7883">
      <w:pPr>
        <w:tabs>
          <w:tab w:val="left" w:leader="underscore" w:pos="9639"/>
        </w:tabs>
        <w:spacing w:after="0" w:line="240" w:lineRule="auto"/>
        <w:contextualSpacing/>
        <w:jc w:val="both"/>
        <w:rPr>
          <w:rFonts w:cs="Calibri"/>
        </w:rPr>
      </w:pPr>
    </w:p>
    <w:tbl>
      <w:tblPr>
        <w:tblW w:w="0" w:type="auto"/>
        <w:tblCellMar>
          <w:left w:w="70" w:type="dxa"/>
          <w:right w:w="70" w:type="dxa"/>
        </w:tblCellMar>
        <w:tblLook w:val="04A0" w:firstRow="1" w:lastRow="0" w:firstColumn="1" w:lastColumn="0" w:noHBand="0" w:noVBand="1"/>
      </w:tblPr>
      <w:tblGrid>
        <w:gridCol w:w="1336"/>
        <w:gridCol w:w="1782"/>
        <w:gridCol w:w="1697"/>
      </w:tblGrid>
      <w:tr w:rsidR="00FE7883" w:rsidRPr="005E6A16" w14:paraId="0C6C9347" w14:textId="77777777" w:rsidTr="00237815">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2F2F2"/>
            <w:vAlign w:val="bottom"/>
            <w:hideMark/>
          </w:tcPr>
          <w:p w14:paraId="3900FC87" w14:textId="77777777" w:rsidR="00FE7883" w:rsidRPr="005E6A16" w:rsidRDefault="00FE7883" w:rsidP="008A498E">
            <w:pPr>
              <w:spacing w:after="0" w:line="240" w:lineRule="auto"/>
              <w:jc w:val="center"/>
              <w:rPr>
                <w:rFonts w:eastAsia="Times New Roman" w:cs="Calibri"/>
                <w:b/>
                <w:bCs/>
                <w:color w:val="000000"/>
                <w:lang w:eastAsia="es-MX"/>
              </w:rPr>
            </w:pPr>
            <w:r w:rsidRPr="005E6A16">
              <w:rPr>
                <w:rFonts w:eastAsia="Times New Roman" w:cs="Calibri"/>
                <w:b/>
                <w:bCs/>
                <w:color w:val="000000"/>
                <w:lang w:eastAsia="es-MX"/>
              </w:rPr>
              <w:t>FONDO</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5E493FE" w14:textId="77777777" w:rsidR="00FE7883" w:rsidRPr="005E6A16" w:rsidRDefault="00FE7883" w:rsidP="008A498E">
            <w:pPr>
              <w:spacing w:after="0" w:line="240" w:lineRule="auto"/>
              <w:jc w:val="center"/>
              <w:rPr>
                <w:rFonts w:eastAsia="Times New Roman" w:cs="Calibri"/>
                <w:b/>
                <w:bCs/>
                <w:color w:val="000000"/>
                <w:lang w:eastAsia="es-MX"/>
              </w:rPr>
            </w:pPr>
            <w:r w:rsidRPr="005E6A16">
              <w:rPr>
                <w:rFonts w:eastAsia="Times New Roman" w:cs="Calibri"/>
                <w:b/>
                <w:bCs/>
                <w:color w:val="000000"/>
                <w:lang w:eastAsia="es-MX"/>
              </w:rPr>
              <w:t>CONCEPTO</w:t>
            </w:r>
          </w:p>
        </w:tc>
        <w:tc>
          <w:tcPr>
            <w:tcW w:w="1697" w:type="dxa"/>
            <w:tcBorders>
              <w:top w:val="single" w:sz="4" w:space="0" w:color="auto"/>
              <w:left w:val="nil"/>
              <w:bottom w:val="single" w:sz="4" w:space="0" w:color="auto"/>
              <w:right w:val="single" w:sz="4" w:space="0" w:color="auto"/>
            </w:tcBorders>
            <w:shd w:val="clear" w:color="000000" w:fill="F2F2F2"/>
            <w:noWrap/>
            <w:vAlign w:val="bottom"/>
            <w:hideMark/>
          </w:tcPr>
          <w:p w14:paraId="5D0E6604" w14:textId="77777777" w:rsidR="00FE7883" w:rsidRPr="005E6A16" w:rsidRDefault="00FE7883" w:rsidP="008A498E">
            <w:pPr>
              <w:spacing w:after="0" w:line="240" w:lineRule="auto"/>
              <w:jc w:val="center"/>
              <w:rPr>
                <w:rFonts w:eastAsia="Times New Roman" w:cs="Calibri"/>
                <w:b/>
                <w:bCs/>
                <w:color w:val="000000"/>
                <w:lang w:eastAsia="es-MX"/>
              </w:rPr>
            </w:pPr>
            <w:r w:rsidRPr="005E6A16">
              <w:rPr>
                <w:rFonts w:eastAsia="Times New Roman" w:cs="Calibri"/>
                <w:b/>
                <w:bCs/>
                <w:color w:val="000000"/>
                <w:lang w:eastAsia="es-MX"/>
              </w:rPr>
              <w:t xml:space="preserve"> IMPORTE </w:t>
            </w:r>
          </w:p>
        </w:tc>
      </w:tr>
      <w:tr w:rsidR="00FE7883" w:rsidRPr="005E6A16" w14:paraId="7A98F27D" w14:textId="77777777" w:rsidTr="0023781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5ACCE1" w14:textId="715F39B7" w:rsidR="00FE7883" w:rsidRPr="005E6A16" w:rsidRDefault="00FE7883" w:rsidP="008A498E">
            <w:pPr>
              <w:spacing w:after="0" w:line="240" w:lineRule="auto"/>
              <w:jc w:val="center"/>
              <w:rPr>
                <w:rFonts w:eastAsia="Times New Roman" w:cs="Calibri"/>
                <w:color w:val="000000"/>
                <w:lang w:eastAsia="es-MX"/>
              </w:rPr>
            </w:pPr>
            <w:r w:rsidRPr="005E6A16">
              <w:rPr>
                <w:rFonts w:eastAsia="Times New Roman" w:cs="Calibri"/>
                <w:color w:val="000000"/>
                <w:lang w:eastAsia="es-MX"/>
              </w:rPr>
              <w:t>112</w:t>
            </w:r>
            <w:r w:rsidR="00481412">
              <w:rPr>
                <w:rFonts w:eastAsia="Times New Roman" w:cs="Calibri"/>
                <w:color w:val="000000"/>
                <w:lang w:eastAsia="es-MX"/>
              </w:rPr>
              <w:t>5</w:t>
            </w:r>
            <w:r w:rsidRPr="005E6A16">
              <w:rPr>
                <w:rFonts w:eastAsia="Times New Roman" w:cs="Calibri"/>
                <w:color w:val="000000"/>
                <w:lang w:eastAsia="es-MX"/>
              </w:rPr>
              <w:t>110100</w:t>
            </w:r>
          </w:p>
        </w:tc>
        <w:tc>
          <w:tcPr>
            <w:tcW w:w="0" w:type="auto"/>
            <w:tcBorders>
              <w:top w:val="nil"/>
              <w:left w:val="nil"/>
              <w:bottom w:val="single" w:sz="4" w:space="0" w:color="auto"/>
              <w:right w:val="single" w:sz="4" w:space="0" w:color="auto"/>
            </w:tcBorders>
            <w:shd w:val="clear" w:color="auto" w:fill="auto"/>
            <w:noWrap/>
            <w:vAlign w:val="bottom"/>
            <w:hideMark/>
          </w:tcPr>
          <w:p w14:paraId="0272B586" w14:textId="77777777" w:rsidR="00FE7883" w:rsidRPr="005E6A16" w:rsidRDefault="00FE7883" w:rsidP="008A498E">
            <w:pPr>
              <w:spacing w:after="0" w:line="240" w:lineRule="auto"/>
              <w:rPr>
                <w:rFonts w:eastAsia="Times New Roman" w:cs="Calibri"/>
                <w:color w:val="000000"/>
                <w:lang w:eastAsia="es-MX"/>
              </w:rPr>
            </w:pPr>
            <w:r w:rsidRPr="005E6A16">
              <w:rPr>
                <w:rFonts w:eastAsia="Times New Roman" w:cs="Calibri"/>
                <w:color w:val="000000"/>
                <w:lang w:eastAsia="es-MX"/>
              </w:rPr>
              <w:t>Recursos Fiscales</w:t>
            </w:r>
          </w:p>
        </w:tc>
        <w:tc>
          <w:tcPr>
            <w:tcW w:w="1697" w:type="dxa"/>
            <w:tcBorders>
              <w:top w:val="nil"/>
              <w:left w:val="nil"/>
              <w:bottom w:val="single" w:sz="4" w:space="0" w:color="auto"/>
              <w:right w:val="single" w:sz="4" w:space="0" w:color="auto"/>
            </w:tcBorders>
            <w:shd w:val="clear" w:color="auto" w:fill="auto"/>
            <w:noWrap/>
            <w:vAlign w:val="bottom"/>
            <w:hideMark/>
          </w:tcPr>
          <w:p w14:paraId="05AA8ABC" w14:textId="440E76E7" w:rsidR="00FE7883" w:rsidRPr="005E6A16" w:rsidRDefault="00481412" w:rsidP="008A498E">
            <w:pPr>
              <w:spacing w:after="0" w:line="240" w:lineRule="auto"/>
              <w:jc w:val="right"/>
              <w:rPr>
                <w:rFonts w:eastAsia="Times New Roman" w:cs="Calibri"/>
                <w:color w:val="000000"/>
                <w:lang w:eastAsia="es-MX"/>
              </w:rPr>
            </w:pPr>
            <w:r>
              <w:rPr>
                <w:rFonts w:eastAsia="Times New Roman" w:cs="Calibri"/>
                <w:color w:val="000000"/>
                <w:lang w:eastAsia="es-MX"/>
              </w:rPr>
              <w:t>75,609,671.73</w:t>
            </w:r>
          </w:p>
        </w:tc>
      </w:tr>
      <w:tr w:rsidR="00FE7883" w:rsidRPr="005E6A16" w14:paraId="1390727B" w14:textId="77777777" w:rsidTr="0023781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9B8BFA" w14:textId="50696BBD" w:rsidR="00FE7883" w:rsidRPr="005E6A16" w:rsidRDefault="00FE7883" w:rsidP="008A498E">
            <w:pPr>
              <w:spacing w:after="0" w:line="240" w:lineRule="auto"/>
              <w:jc w:val="center"/>
              <w:rPr>
                <w:rFonts w:eastAsia="Times New Roman" w:cs="Calibri"/>
                <w:color w:val="000000"/>
                <w:lang w:eastAsia="es-MX"/>
              </w:rPr>
            </w:pPr>
            <w:r w:rsidRPr="005E6A16">
              <w:rPr>
                <w:rFonts w:eastAsia="Times New Roman" w:cs="Calibri"/>
                <w:color w:val="000000"/>
                <w:lang w:eastAsia="es-MX"/>
              </w:rPr>
              <w:t>142</w:t>
            </w:r>
            <w:r w:rsidR="00481412">
              <w:rPr>
                <w:rFonts w:eastAsia="Times New Roman" w:cs="Calibri"/>
                <w:color w:val="000000"/>
                <w:lang w:eastAsia="es-MX"/>
              </w:rPr>
              <w:t>5</w:t>
            </w:r>
            <w:r w:rsidRPr="005E6A16">
              <w:rPr>
                <w:rFonts w:eastAsia="Times New Roman" w:cs="Calibri"/>
                <w:color w:val="000000"/>
                <w:lang w:eastAsia="es-MX"/>
              </w:rPr>
              <w:t>700000</w:t>
            </w:r>
          </w:p>
        </w:tc>
        <w:tc>
          <w:tcPr>
            <w:tcW w:w="0" w:type="auto"/>
            <w:tcBorders>
              <w:top w:val="nil"/>
              <w:left w:val="nil"/>
              <w:bottom w:val="single" w:sz="4" w:space="0" w:color="auto"/>
              <w:right w:val="single" w:sz="4" w:space="0" w:color="auto"/>
            </w:tcBorders>
            <w:shd w:val="clear" w:color="auto" w:fill="auto"/>
            <w:noWrap/>
            <w:vAlign w:val="bottom"/>
            <w:hideMark/>
          </w:tcPr>
          <w:p w14:paraId="6255D9FF" w14:textId="77777777" w:rsidR="00FE7883" w:rsidRPr="005E6A16" w:rsidRDefault="00FE7883" w:rsidP="008A498E">
            <w:pPr>
              <w:spacing w:after="0" w:line="240" w:lineRule="auto"/>
              <w:rPr>
                <w:rFonts w:eastAsia="Times New Roman" w:cs="Calibri"/>
                <w:color w:val="000000"/>
                <w:lang w:eastAsia="es-MX"/>
              </w:rPr>
            </w:pPr>
            <w:r w:rsidRPr="005E6A16">
              <w:rPr>
                <w:rFonts w:eastAsia="Times New Roman" w:cs="Calibri"/>
                <w:color w:val="000000"/>
                <w:lang w:eastAsia="es-MX"/>
              </w:rPr>
              <w:t>Ingresos Propios</w:t>
            </w:r>
          </w:p>
        </w:tc>
        <w:tc>
          <w:tcPr>
            <w:tcW w:w="1697" w:type="dxa"/>
            <w:tcBorders>
              <w:top w:val="nil"/>
              <w:left w:val="nil"/>
              <w:bottom w:val="single" w:sz="4" w:space="0" w:color="auto"/>
              <w:right w:val="single" w:sz="4" w:space="0" w:color="auto"/>
            </w:tcBorders>
            <w:shd w:val="clear" w:color="auto" w:fill="auto"/>
            <w:noWrap/>
            <w:vAlign w:val="bottom"/>
            <w:hideMark/>
          </w:tcPr>
          <w:p w14:paraId="12990639" w14:textId="38CF4AF0" w:rsidR="00FE7883" w:rsidRPr="005E6A16" w:rsidRDefault="00481412" w:rsidP="008A498E">
            <w:pPr>
              <w:spacing w:after="0" w:line="240" w:lineRule="auto"/>
              <w:jc w:val="right"/>
              <w:rPr>
                <w:rFonts w:eastAsia="Times New Roman" w:cs="Calibri"/>
                <w:color w:val="000000"/>
                <w:lang w:eastAsia="es-MX"/>
              </w:rPr>
            </w:pPr>
            <w:r>
              <w:rPr>
                <w:rFonts w:eastAsia="Times New Roman" w:cs="Calibri"/>
                <w:color w:val="000000"/>
                <w:lang w:eastAsia="es-MX"/>
              </w:rPr>
              <w:t>6,</w:t>
            </w:r>
            <w:r w:rsidR="00BF3244">
              <w:rPr>
                <w:rFonts w:eastAsia="Times New Roman" w:cs="Calibri"/>
                <w:color w:val="000000"/>
                <w:lang w:eastAsia="es-MX"/>
              </w:rPr>
              <w:t>5</w:t>
            </w:r>
            <w:r>
              <w:rPr>
                <w:rFonts w:eastAsia="Times New Roman" w:cs="Calibri"/>
                <w:color w:val="000000"/>
                <w:lang w:eastAsia="es-MX"/>
              </w:rPr>
              <w:t>26,773.48</w:t>
            </w:r>
          </w:p>
        </w:tc>
      </w:tr>
      <w:tr w:rsidR="00FE7883" w:rsidRPr="005E6A16" w14:paraId="66EA3510" w14:textId="77777777" w:rsidTr="00237815">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848DE2" w14:textId="60C0066A" w:rsidR="00FE7883" w:rsidRPr="005E6A16" w:rsidRDefault="00FE7883" w:rsidP="008A498E">
            <w:pPr>
              <w:spacing w:after="0" w:line="240" w:lineRule="auto"/>
              <w:jc w:val="center"/>
              <w:rPr>
                <w:rFonts w:eastAsia="Times New Roman" w:cs="Calibri"/>
                <w:color w:val="000000"/>
                <w:lang w:eastAsia="es-MX"/>
              </w:rPr>
            </w:pPr>
            <w:r w:rsidRPr="005E6A16">
              <w:rPr>
                <w:rFonts w:eastAsia="Times New Roman" w:cs="Calibri"/>
                <w:color w:val="000000"/>
                <w:lang w:eastAsia="es-MX"/>
              </w:rPr>
              <w:t>172</w:t>
            </w:r>
            <w:r w:rsidR="00481412">
              <w:rPr>
                <w:rFonts w:eastAsia="Times New Roman" w:cs="Calibri"/>
                <w:color w:val="000000"/>
                <w:lang w:eastAsia="es-MX"/>
              </w:rPr>
              <w:t>5</w:t>
            </w:r>
            <w:r w:rsidRPr="005E6A16">
              <w:rPr>
                <w:rFonts w:eastAsia="Times New Roman" w:cs="Calibri"/>
                <w:color w:val="000000"/>
                <w:lang w:eastAsia="es-MX"/>
              </w:rPr>
              <w:t>911100</w:t>
            </w:r>
          </w:p>
        </w:tc>
        <w:tc>
          <w:tcPr>
            <w:tcW w:w="0" w:type="auto"/>
            <w:tcBorders>
              <w:top w:val="nil"/>
              <w:left w:val="nil"/>
              <w:bottom w:val="single" w:sz="4" w:space="0" w:color="auto"/>
              <w:right w:val="single" w:sz="4" w:space="0" w:color="auto"/>
            </w:tcBorders>
            <w:shd w:val="clear" w:color="auto" w:fill="auto"/>
            <w:noWrap/>
            <w:vAlign w:val="bottom"/>
            <w:hideMark/>
          </w:tcPr>
          <w:p w14:paraId="2343EF98" w14:textId="77777777" w:rsidR="00FE7883" w:rsidRPr="005E6A16" w:rsidRDefault="00FE7883" w:rsidP="008A498E">
            <w:pPr>
              <w:spacing w:after="0" w:line="240" w:lineRule="auto"/>
              <w:rPr>
                <w:rFonts w:eastAsia="Times New Roman" w:cs="Calibri"/>
                <w:color w:val="000000"/>
                <w:lang w:eastAsia="es-MX"/>
              </w:rPr>
            </w:pPr>
            <w:r w:rsidRPr="005E6A16">
              <w:rPr>
                <w:rFonts w:eastAsia="Times New Roman" w:cs="Calibri"/>
                <w:color w:val="000000"/>
                <w:lang w:eastAsia="es-MX"/>
              </w:rPr>
              <w:t>Trans Estatales</w:t>
            </w:r>
          </w:p>
        </w:tc>
        <w:tc>
          <w:tcPr>
            <w:tcW w:w="1697" w:type="dxa"/>
            <w:tcBorders>
              <w:top w:val="nil"/>
              <w:left w:val="nil"/>
              <w:bottom w:val="single" w:sz="4" w:space="0" w:color="auto"/>
              <w:right w:val="single" w:sz="4" w:space="0" w:color="auto"/>
            </w:tcBorders>
            <w:shd w:val="clear" w:color="auto" w:fill="auto"/>
            <w:noWrap/>
            <w:vAlign w:val="bottom"/>
            <w:hideMark/>
          </w:tcPr>
          <w:p w14:paraId="004B618E" w14:textId="77777777" w:rsidR="00FE7883" w:rsidRPr="005E6A16" w:rsidRDefault="00FE7883" w:rsidP="008A498E">
            <w:pPr>
              <w:spacing w:after="0" w:line="240" w:lineRule="auto"/>
              <w:jc w:val="right"/>
              <w:rPr>
                <w:rFonts w:eastAsia="Times New Roman" w:cs="Calibri"/>
                <w:color w:val="000000"/>
                <w:lang w:eastAsia="es-MX"/>
              </w:rPr>
            </w:pPr>
            <w:r w:rsidRPr="005E6A16">
              <w:rPr>
                <w:rFonts w:eastAsia="Times New Roman" w:cs="Calibri"/>
                <w:color w:val="000000"/>
                <w:lang w:eastAsia="es-MX"/>
              </w:rPr>
              <w:t>500,000.00</w:t>
            </w:r>
          </w:p>
        </w:tc>
      </w:tr>
      <w:tr w:rsidR="00FE7883" w:rsidRPr="005E6A16" w14:paraId="47F832F9" w14:textId="77777777" w:rsidTr="00237815">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294A9" w14:textId="6DB0A97C" w:rsidR="00FE7883" w:rsidRPr="005E6A16" w:rsidRDefault="00FE7883" w:rsidP="008A498E">
            <w:pPr>
              <w:spacing w:after="0" w:line="240" w:lineRule="auto"/>
              <w:jc w:val="center"/>
              <w:rPr>
                <w:rFonts w:eastAsia="Times New Roman" w:cs="Calibri"/>
                <w:b/>
                <w:bCs/>
                <w:i/>
                <w:iCs/>
                <w:color w:val="000000"/>
                <w:lang w:eastAsia="es-MX"/>
              </w:rPr>
            </w:pPr>
            <w:r w:rsidRPr="005E6A16">
              <w:rPr>
                <w:rFonts w:eastAsia="Times New Roman" w:cs="Calibri"/>
                <w:b/>
                <w:bCs/>
                <w:i/>
                <w:iCs/>
                <w:color w:val="000000"/>
                <w:lang w:eastAsia="es-MX"/>
              </w:rPr>
              <w:t>PRONOSTICO DE INGRESOS 202</w:t>
            </w:r>
            <w:r w:rsidR="00481412">
              <w:rPr>
                <w:rFonts w:eastAsia="Times New Roman" w:cs="Calibri"/>
                <w:b/>
                <w:bCs/>
                <w:i/>
                <w:iCs/>
                <w:color w:val="000000"/>
                <w:lang w:eastAsia="es-MX"/>
              </w:rPr>
              <w:t>5</w:t>
            </w:r>
          </w:p>
        </w:tc>
        <w:tc>
          <w:tcPr>
            <w:tcW w:w="1697" w:type="dxa"/>
            <w:tcBorders>
              <w:top w:val="nil"/>
              <w:left w:val="nil"/>
              <w:bottom w:val="single" w:sz="4" w:space="0" w:color="auto"/>
              <w:right w:val="single" w:sz="4" w:space="0" w:color="auto"/>
            </w:tcBorders>
            <w:shd w:val="clear" w:color="auto" w:fill="auto"/>
            <w:noWrap/>
            <w:vAlign w:val="bottom"/>
            <w:hideMark/>
          </w:tcPr>
          <w:p w14:paraId="780DE431" w14:textId="123C075C" w:rsidR="00FE7883" w:rsidRPr="005E6A16" w:rsidRDefault="00481412" w:rsidP="008A498E">
            <w:pPr>
              <w:spacing w:after="0" w:line="240" w:lineRule="auto"/>
              <w:jc w:val="right"/>
              <w:rPr>
                <w:rFonts w:eastAsia="Times New Roman" w:cs="Calibri"/>
                <w:b/>
                <w:bCs/>
                <w:i/>
                <w:iCs/>
                <w:color w:val="000000"/>
                <w:lang w:eastAsia="es-MX"/>
              </w:rPr>
            </w:pPr>
            <w:r>
              <w:rPr>
                <w:rFonts w:eastAsia="Times New Roman" w:cs="Calibri"/>
                <w:b/>
                <w:bCs/>
                <w:i/>
                <w:iCs/>
                <w:color w:val="000000"/>
                <w:lang w:eastAsia="es-MX"/>
              </w:rPr>
              <w:t>82,</w:t>
            </w:r>
            <w:r w:rsidR="00BF3244">
              <w:rPr>
                <w:rFonts w:eastAsia="Times New Roman" w:cs="Calibri"/>
                <w:b/>
                <w:bCs/>
                <w:i/>
                <w:iCs/>
                <w:color w:val="000000"/>
                <w:lang w:eastAsia="es-MX"/>
              </w:rPr>
              <w:t>6</w:t>
            </w:r>
            <w:r>
              <w:rPr>
                <w:rFonts w:eastAsia="Times New Roman" w:cs="Calibri"/>
                <w:b/>
                <w:bCs/>
                <w:i/>
                <w:iCs/>
                <w:color w:val="000000"/>
                <w:lang w:eastAsia="es-MX"/>
              </w:rPr>
              <w:t>36,445.21</w:t>
            </w:r>
          </w:p>
        </w:tc>
      </w:tr>
    </w:tbl>
    <w:p w14:paraId="17C84803" w14:textId="77777777" w:rsidR="00FE7883" w:rsidRPr="005E6A16" w:rsidRDefault="00FE7883" w:rsidP="00FE7883">
      <w:pPr>
        <w:pStyle w:val="Ttulo2"/>
        <w:contextualSpacing/>
        <w:rPr>
          <w:rFonts w:ascii="Calibri" w:hAnsi="Calibri" w:cs="Calibri"/>
          <w:b/>
          <w:color w:val="auto"/>
          <w:sz w:val="22"/>
          <w:szCs w:val="22"/>
        </w:rPr>
      </w:pPr>
    </w:p>
    <w:p w14:paraId="3C8B84C2" w14:textId="6C446400" w:rsidR="00FE7883"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74D908BA" w14:textId="77777777" w:rsidR="00A26ACE" w:rsidRPr="005E6A16" w:rsidRDefault="00A26ACE" w:rsidP="00CB41C4">
      <w:pPr>
        <w:tabs>
          <w:tab w:val="left" w:leader="underscore" w:pos="9639"/>
        </w:tabs>
        <w:spacing w:after="0" w:line="240" w:lineRule="auto"/>
        <w:jc w:val="both"/>
        <w:rPr>
          <w:rFonts w:cs="Calibri"/>
        </w:rPr>
      </w:pPr>
    </w:p>
    <w:p w14:paraId="2D68C3FC" w14:textId="7BAEB103" w:rsidR="007D1E76" w:rsidRPr="005E6A16" w:rsidRDefault="007D1E76" w:rsidP="000C3365">
      <w:pPr>
        <w:pStyle w:val="Ttulo2"/>
        <w:rPr>
          <w:rFonts w:ascii="Calibri" w:hAnsi="Calibri" w:cs="Calibri"/>
          <w:b/>
          <w:color w:val="auto"/>
          <w:sz w:val="22"/>
          <w:szCs w:val="22"/>
        </w:rPr>
      </w:pPr>
      <w:bookmarkStart w:id="9" w:name="_Toc161472875"/>
      <w:r w:rsidRPr="005E6A16">
        <w:rPr>
          <w:rFonts w:ascii="Calibri" w:hAnsi="Calibri" w:cs="Calibri"/>
          <w:b/>
          <w:color w:val="auto"/>
          <w:sz w:val="22"/>
          <w:szCs w:val="22"/>
        </w:rPr>
        <w:t>1</w:t>
      </w:r>
      <w:r w:rsidR="00106EE9" w:rsidRPr="005E6A16">
        <w:rPr>
          <w:rFonts w:ascii="Calibri" w:hAnsi="Calibri" w:cs="Calibri"/>
          <w:b/>
          <w:color w:val="auto"/>
          <w:sz w:val="22"/>
          <w:szCs w:val="22"/>
        </w:rPr>
        <w:t>0</w:t>
      </w:r>
      <w:r w:rsidRPr="005E6A16">
        <w:rPr>
          <w:rFonts w:ascii="Calibri" w:hAnsi="Calibri" w:cs="Calibri"/>
          <w:b/>
          <w:color w:val="auto"/>
          <w:sz w:val="22"/>
          <w:szCs w:val="22"/>
        </w:rPr>
        <w:t>. Información sobre la Deuda y el R</w:t>
      </w:r>
      <w:r w:rsidR="005E231E" w:rsidRPr="005E6A16">
        <w:rPr>
          <w:rFonts w:ascii="Calibri" w:hAnsi="Calibri" w:cs="Calibri"/>
          <w:b/>
          <w:color w:val="auto"/>
          <w:sz w:val="22"/>
          <w:szCs w:val="22"/>
        </w:rPr>
        <w:t>eporte Analítico de la Deuda:</w:t>
      </w:r>
      <w:bookmarkEnd w:id="9"/>
    </w:p>
    <w:p w14:paraId="27337031" w14:textId="77777777" w:rsidR="007D1E76" w:rsidRPr="005E6A16" w:rsidRDefault="007D1E76" w:rsidP="00CB41C4">
      <w:pPr>
        <w:tabs>
          <w:tab w:val="left" w:leader="underscore" w:pos="9639"/>
        </w:tabs>
        <w:spacing w:after="0" w:line="240" w:lineRule="auto"/>
        <w:jc w:val="both"/>
        <w:rPr>
          <w:rFonts w:cs="Calibri"/>
        </w:rPr>
      </w:pPr>
    </w:p>
    <w:p w14:paraId="7B63D2E0"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Utilizar al menos los siguientes indicadores: deuda respecto al PIB y deuda respecto a la recaudación tomando, como mínimo, un período igual o menor a 5 años.</w:t>
      </w:r>
    </w:p>
    <w:p w14:paraId="2E079F5D" w14:textId="472D68A2" w:rsidR="00291B80" w:rsidRDefault="00291B80" w:rsidP="00291B80">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tiene Deuda.</w:t>
      </w:r>
    </w:p>
    <w:p w14:paraId="3F9DDBBA" w14:textId="77777777" w:rsidR="007D1E76" w:rsidRPr="005E6A16" w:rsidRDefault="007D1E76" w:rsidP="00CB41C4">
      <w:pPr>
        <w:tabs>
          <w:tab w:val="left" w:leader="underscore" w:pos="9639"/>
        </w:tabs>
        <w:spacing w:after="0" w:line="240" w:lineRule="auto"/>
        <w:jc w:val="both"/>
        <w:rPr>
          <w:rFonts w:cs="Calibri"/>
        </w:rPr>
      </w:pPr>
    </w:p>
    <w:p w14:paraId="26034E41"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Información de manera agrupada por tipo de valor gubernamental o instrumento financiero en la que se considere</w:t>
      </w:r>
      <w:r w:rsidR="001973A2" w:rsidRPr="005E6A16">
        <w:rPr>
          <w:rFonts w:cs="Calibri"/>
        </w:rPr>
        <w:t>n</w:t>
      </w:r>
      <w:r w:rsidRPr="005E6A16">
        <w:rPr>
          <w:rFonts w:cs="Calibri"/>
        </w:rPr>
        <w:t xml:space="preserve"> intereses, comisiones, tasa, perfil de vencimiento y otros gastos de la deuda.</w:t>
      </w:r>
    </w:p>
    <w:p w14:paraId="67DDEBBA" w14:textId="00AEA81A" w:rsidR="007D1E76" w:rsidRPr="005E6A16" w:rsidRDefault="007D1E76" w:rsidP="00CB41C4">
      <w:pPr>
        <w:tabs>
          <w:tab w:val="left" w:leader="underscore" w:pos="9639"/>
        </w:tabs>
        <w:spacing w:after="0" w:line="240" w:lineRule="auto"/>
        <w:jc w:val="both"/>
        <w:rPr>
          <w:rFonts w:cs="Calibri"/>
        </w:rPr>
      </w:pPr>
      <w:r w:rsidRPr="005E6A16">
        <w:rPr>
          <w:rFonts w:cs="Calibri"/>
        </w:rPr>
        <w:t xml:space="preserve">* Se </w:t>
      </w:r>
      <w:r w:rsidR="000C3365" w:rsidRPr="005E6A16">
        <w:rPr>
          <w:rFonts w:cs="Calibri"/>
        </w:rPr>
        <w:t>anexará</w:t>
      </w:r>
      <w:r w:rsidRPr="005E6A16">
        <w:rPr>
          <w:rFonts w:cs="Calibri"/>
        </w:rPr>
        <w:t xml:space="preserve"> la informació</w:t>
      </w:r>
      <w:r w:rsidR="005E231E" w:rsidRPr="005E6A16">
        <w:rPr>
          <w:rFonts w:cs="Calibri"/>
        </w:rPr>
        <w:t>n en las notas de desglose.</w:t>
      </w:r>
    </w:p>
    <w:p w14:paraId="79AD6D29" w14:textId="77777777" w:rsidR="00291B80" w:rsidRDefault="00291B80" w:rsidP="00291B80">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tiene Deuda.</w:t>
      </w:r>
    </w:p>
    <w:p w14:paraId="409B1D78" w14:textId="77777777" w:rsidR="007D1E76" w:rsidRPr="005E6A16" w:rsidRDefault="007D1E76" w:rsidP="00CB41C4">
      <w:pPr>
        <w:tabs>
          <w:tab w:val="left" w:leader="underscore" w:pos="9639"/>
        </w:tabs>
        <w:spacing w:after="0" w:line="240" w:lineRule="auto"/>
        <w:jc w:val="both"/>
        <w:rPr>
          <w:rFonts w:cs="Calibri"/>
        </w:rPr>
      </w:pPr>
    </w:p>
    <w:p w14:paraId="1AD057B3" w14:textId="4530B378" w:rsidR="00FE7883"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5ACE7CF7" w14:textId="77777777" w:rsidR="00A26ACE" w:rsidRPr="005E6A16" w:rsidRDefault="00A26ACE" w:rsidP="00CB41C4">
      <w:pPr>
        <w:tabs>
          <w:tab w:val="left" w:leader="underscore" w:pos="9639"/>
        </w:tabs>
        <w:spacing w:after="0" w:line="240" w:lineRule="auto"/>
        <w:jc w:val="both"/>
        <w:rPr>
          <w:rFonts w:cs="Calibri"/>
        </w:rPr>
      </w:pPr>
    </w:p>
    <w:p w14:paraId="19C64A34" w14:textId="7E11CC12" w:rsidR="007D1E76" w:rsidRPr="005E6A16" w:rsidRDefault="007D1E76" w:rsidP="000C3365">
      <w:pPr>
        <w:pStyle w:val="Ttulo2"/>
        <w:rPr>
          <w:rFonts w:ascii="Calibri" w:hAnsi="Calibri" w:cs="Calibri"/>
          <w:b/>
          <w:color w:val="auto"/>
          <w:sz w:val="22"/>
          <w:szCs w:val="22"/>
        </w:rPr>
      </w:pPr>
      <w:bookmarkStart w:id="10" w:name="_Toc161472876"/>
      <w:r w:rsidRPr="005E6A16">
        <w:rPr>
          <w:rFonts w:ascii="Calibri" w:hAnsi="Calibri" w:cs="Calibri"/>
          <w:b/>
          <w:color w:val="auto"/>
          <w:sz w:val="22"/>
          <w:szCs w:val="22"/>
        </w:rPr>
        <w:lastRenderedPageBreak/>
        <w:t>1</w:t>
      </w:r>
      <w:r w:rsidR="005F2900" w:rsidRPr="005E6A16">
        <w:rPr>
          <w:rFonts w:ascii="Calibri" w:hAnsi="Calibri" w:cs="Calibri"/>
          <w:b/>
          <w:color w:val="auto"/>
          <w:sz w:val="22"/>
          <w:szCs w:val="22"/>
        </w:rPr>
        <w:t>1</w:t>
      </w:r>
      <w:r w:rsidRPr="005E6A16">
        <w:rPr>
          <w:rFonts w:ascii="Calibri" w:hAnsi="Calibri" w:cs="Calibri"/>
          <w:b/>
          <w:color w:val="auto"/>
          <w:sz w:val="22"/>
          <w:szCs w:val="22"/>
        </w:rPr>
        <w:t>.</w:t>
      </w:r>
      <w:r w:rsidR="005E231E" w:rsidRPr="005E6A16">
        <w:rPr>
          <w:rFonts w:ascii="Calibri" w:hAnsi="Calibri" w:cs="Calibri"/>
          <w:b/>
          <w:color w:val="auto"/>
          <w:sz w:val="22"/>
          <w:szCs w:val="22"/>
        </w:rPr>
        <w:t xml:space="preserve"> Calificaciones otorgadas:</w:t>
      </w:r>
      <w:bookmarkEnd w:id="10"/>
    </w:p>
    <w:p w14:paraId="67197CE9" w14:textId="77777777" w:rsidR="007D1E76" w:rsidRPr="005E6A16" w:rsidRDefault="007D1E76" w:rsidP="00CB41C4">
      <w:pPr>
        <w:tabs>
          <w:tab w:val="left" w:leader="underscore" w:pos="9639"/>
        </w:tabs>
        <w:spacing w:after="0" w:line="240" w:lineRule="auto"/>
        <w:jc w:val="both"/>
        <w:rPr>
          <w:rFonts w:cs="Calibri"/>
        </w:rPr>
      </w:pPr>
    </w:p>
    <w:p w14:paraId="57D9F68C"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Informar, tanto del ente público como cualquier transacción realizada, que haya sido sujeta a una calificación crediticia:</w:t>
      </w:r>
    </w:p>
    <w:p w14:paraId="0D41BC01" w14:textId="77777777" w:rsidR="00291B80" w:rsidRDefault="00291B80" w:rsidP="00291B80">
      <w:pPr>
        <w:tabs>
          <w:tab w:val="left" w:leader="underscore" w:pos="9639"/>
        </w:tabs>
        <w:spacing w:after="0" w:line="240" w:lineRule="auto"/>
        <w:jc w:val="both"/>
        <w:rPr>
          <w:rFonts w:cs="Calibri"/>
        </w:rPr>
      </w:pPr>
      <w:r w:rsidRPr="00E56A54">
        <w:rPr>
          <w:rFonts w:cs="Calibri"/>
        </w:rPr>
        <w:t>Esta nota no le aplica al ente público</w:t>
      </w:r>
      <w:r>
        <w:rPr>
          <w:rFonts w:cs="Calibri"/>
        </w:rPr>
        <w:t xml:space="preserve"> ya que no tiene Deuda.</w:t>
      </w:r>
    </w:p>
    <w:p w14:paraId="6B02EAB0" w14:textId="77777777" w:rsidR="007D1E76" w:rsidRPr="005E6A16" w:rsidRDefault="007D1E76" w:rsidP="00CB41C4">
      <w:pPr>
        <w:tabs>
          <w:tab w:val="left" w:leader="underscore" w:pos="9639"/>
        </w:tabs>
        <w:spacing w:after="0" w:line="240" w:lineRule="auto"/>
        <w:jc w:val="both"/>
        <w:rPr>
          <w:rFonts w:cs="Calibri"/>
        </w:rPr>
      </w:pPr>
    </w:p>
    <w:p w14:paraId="69F25506" w14:textId="3E9CEBAB" w:rsidR="007D1E76"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051A4F73" w14:textId="77777777" w:rsidR="00A26ACE" w:rsidRPr="005E6A16" w:rsidRDefault="00A26ACE" w:rsidP="00CB41C4">
      <w:pPr>
        <w:tabs>
          <w:tab w:val="left" w:leader="underscore" w:pos="9639"/>
        </w:tabs>
        <w:spacing w:after="0" w:line="240" w:lineRule="auto"/>
        <w:jc w:val="both"/>
        <w:rPr>
          <w:rFonts w:cs="Calibri"/>
        </w:rPr>
      </w:pPr>
    </w:p>
    <w:p w14:paraId="10B4C763" w14:textId="7FFDB478" w:rsidR="007D1E76" w:rsidRPr="005E6A16" w:rsidRDefault="007D1E76" w:rsidP="000C3365">
      <w:pPr>
        <w:pStyle w:val="Ttulo2"/>
        <w:rPr>
          <w:rFonts w:ascii="Calibri" w:hAnsi="Calibri" w:cs="Calibri"/>
          <w:b/>
          <w:color w:val="auto"/>
          <w:sz w:val="22"/>
          <w:szCs w:val="22"/>
        </w:rPr>
      </w:pPr>
      <w:bookmarkStart w:id="11" w:name="_Toc161472877"/>
      <w:r w:rsidRPr="005E6A16">
        <w:rPr>
          <w:rFonts w:ascii="Calibri" w:hAnsi="Calibri" w:cs="Calibri"/>
          <w:b/>
          <w:color w:val="auto"/>
          <w:sz w:val="22"/>
          <w:szCs w:val="22"/>
        </w:rPr>
        <w:t>1</w:t>
      </w:r>
      <w:r w:rsidR="00F6759B" w:rsidRPr="005E6A16">
        <w:rPr>
          <w:rFonts w:ascii="Calibri" w:hAnsi="Calibri" w:cs="Calibri"/>
          <w:b/>
          <w:color w:val="auto"/>
          <w:sz w:val="22"/>
          <w:szCs w:val="22"/>
        </w:rPr>
        <w:t>2</w:t>
      </w:r>
      <w:r w:rsidRPr="005E6A16">
        <w:rPr>
          <w:rFonts w:ascii="Calibri" w:hAnsi="Calibri" w:cs="Calibri"/>
          <w:b/>
          <w:color w:val="auto"/>
          <w:sz w:val="22"/>
          <w:szCs w:val="22"/>
        </w:rPr>
        <w:t>. Proceso de Mejora:</w:t>
      </w:r>
      <w:bookmarkEnd w:id="11"/>
    </w:p>
    <w:p w14:paraId="0251CC47" w14:textId="77777777" w:rsidR="007D1E76" w:rsidRPr="005E6A16" w:rsidRDefault="007D1E76" w:rsidP="00CB41C4">
      <w:pPr>
        <w:tabs>
          <w:tab w:val="left" w:leader="underscore" w:pos="9639"/>
        </w:tabs>
        <w:spacing w:after="0" w:line="240" w:lineRule="auto"/>
        <w:jc w:val="both"/>
        <w:rPr>
          <w:rFonts w:cs="Calibri"/>
        </w:rPr>
      </w:pPr>
    </w:p>
    <w:p w14:paraId="171672D2"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informará de:</w:t>
      </w:r>
    </w:p>
    <w:p w14:paraId="533FB084" w14:textId="77777777" w:rsidR="007D1E76" w:rsidRPr="005E6A16" w:rsidRDefault="007D1E76" w:rsidP="00CB41C4">
      <w:pPr>
        <w:tabs>
          <w:tab w:val="left" w:leader="underscore" w:pos="9639"/>
        </w:tabs>
        <w:spacing w:after="0" w:line="240" w:lineRule="auto"/>
        <w:jc w:val="both"/>
        <w:rPr>
          <w:rFonts w:cs="Calibri"/>
        </w:rPr>
      </w:pPr>
    </w:p>
    <w:p w14:paraId="4D639AB5"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a)</w:t>
      </w:r>
      <w:r w:rsidRPr="005E6A16">
        <w:rPr>
          <w:rFonts w:cs="Calibri"/>
        </w:rPr>
        <w:t xml:space="preserve"> Principales Políticas de control interno:</w:t>
      </w:r>
    </w:p>
    <w:p w14:paraId="62001B00" w14:textId="77777777"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ASIGNACIÓN DE FONDOS FIJOS</w:t>
      </w:r>
    </w:p>
    <w:p w14:paraId="3918ADA3" w14:textId="77777777"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CONTROL PRESUPUESTAL POR ÁREAS</w:t>
      </w:r>
    </w:p>
    <w:p w14:paraId="02CA0981" w14:textId="77777777"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APLICACIÓN DE MEDIAS DE AUSTERIDAD</w:t>
      </w:r>
    </w:p>
    <w:p w14:paraId="1BDB51B0" w14:textId="77777777"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CONTROL APLICACIÓN DE RECURSOS EN LA ADQUISICIÓN DE ACTIVOS</w:t>
      </w:r>
    </w:p>
    <w:p w14:paraId="0132FB08" w14:textId="396E92BC" w:rsidR="007D1E76" w:rsidRPr="005E6A16" w:rsidRDefault="007D1E76" w:rsidP="00CB41C4">
      <w:pPr>
        <w:tabs>
          <w:tab w:val="left" w:leader="underscore" w:pos="9639"/>
        </w:tabs>
        <w:spacing w:after="0" w:line="240" w:lineRule="auto"/>
        <w:jc w:val="both"/>
        <w:rPr>
          <w:rFonts w:cs="Calibri"/>
        </w:rPr>
      </w:pPr>
    </w:p>
    <w:p w14:paraId="1BD51D41" w14:textId="77777777" w:rsidR="007D1E76" w:rsidRPr="005E6A16" w:rsidRDefault="007D1E76" w:rsidP="00CB41C4">
      <w:pPr>
        <w:tabs>
          <w:tab w:val="left" w:leader="underscore" w:pos="9639"/>
        </w:tabs>
        <w:spacing w:after="0" w:line="240" w:lineRule="auto"/>
        <w:jc w:val="both"/>
        <w:rPr>
          <w:rFonts w:cs="Calibri"/>
        </w:rPr>
      </w:pPr>
    </w:p>
    <w:p w14:paraId="59CFF4B2" w14:textId="77777777" w:rsidR="007D1E76" w:rsidRPr="005E6A16" w:rsidRDefault="007D1E76" w:rsidP="00CB41C4">
      <w:pPr>
        <w:tabs>
          <w:tab w:val="left" w:leader="underscore" w:pos="9639"/>
        </w:tabs>
        <w:spacing w:after="0" w:line="240" w:lineRule="auto"/>
        <w:jc w:val="both"/>
        <w:rPr>
          <w:rFonts w:cs="Calibri"/>
        </w:rPr>
      </w:pPr>
      <w:r w:rsidRPr="005E6A16">
        <w:rPr>
          <w:rFonts w:cs="Calibri"/>
          <w:b/>
        </w:rPr>
        <w:t>b)</w:t>
      </w:r>
      <w:r w:rsidRPr="005E6A16">
        <w:rPr>
          <w:rFonts w:cs="Calibri"/>
        </w:rPr>
        <w:t xml:space="preserve"> Medidas de desempeño financiero, metas y alcance:</w:t>
      </w:r>
    </w:p>
    <w:p w14:paraId="19EB2AD8" w14:textId="59EF51F6" w:rsidR="007D1E76" w:rsidRPr="005E6A16" w:rsidRDefault="00FE7883" w:rsidP="00CB41C4">
      <w:pPr>
        <w:tabs>
          <w:tab w:val="left" w:leader="underscore" w:pos="9639"/>
        </w:tabs>
        <w:spacing w:after="0" w:line="240" w:lineRule="auto"/>
        <w:jc w:val="both"/>
        <w:rPr>
          <w:rFonts w:cs="Calibri"/>
        </w:rPr>
      </w:pPr>
      <w:r w:rsidRPr="005E6A16">
        <w:rPr>
          <w:rFonts w:cs="Calibri"/>
        </w:rPr>
        <w:t>POA</w:t>
      </w:r>
    </w:p>
    <w:p w14:paraId="6DD757EA" w14:textId="77777777" w:rsidR="007D1E76" w:rsidRPr="005E6A16" w:rsidRDefault="007D1E76" w:rsidP="00CB41C4">
      <w:pPr>
        <w:tabs>
          <w:tab w:val="left" w:leader="underscore" w:pos="9639"/>
        </w:tabs>
        <w:spacing w:after="0" w:line="240" w:lineRule="auto"/>
        <w:jc w:val="both"/>
        <w:rPr>
          <w:rFonts w:cs="Calibri"/>
        </w:rPr>
      </w:pPr>
    </w:p>
    <w:p w14:paraId="795495BA" w14:textId="6E0B7BD3" w:rsidR="007D1E76"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3FB7FB96" w14:textId="77777777" w:rsidR="00A26ACE" w:rsidRPr="005E6A16" w:rsidRDefault="00A26ACE" w:rsidP="00CB41C4">
      <w:pPr>
        <w:tabs>
          <w:tab w:val="left" w:leader="underscore" w:pos="9639"/>
        </w:tabs>
        <w:spacing w:after="0" w:line="240" w:lineRule="auto"/>
        <w:jc w:val="both"/>
        <w:rPr>
          <w:rFonts w:cs="Calibri"/>
        </w:rPr>
      </w:pPr>
    </w:p>
    <w:p w14:paraId="3D010C2A" w14:textId="279F5D07" w:rsidR="007D1E76" w:rsidRPr="005E6A16" w:rsidRDefault="007D1E76" w:rsidP="000C3365">
      <w:pPr>
        <w:pStyle w:val="Ttulo2"/>
        <w:rPr>
          <w:rFonts w:ascii="Calibri" w:hAnsi="Calibri" w:cs="Calibri"/>
          <w:b/>
          <w:color w:val="auto"/>
          <w:sz w:val="22"/>
          <w:szCs w:val="22"/>
        </w:rPr>
      </w:pPr>
      <w:bookmarkStart w:id="12" w:name="_Toc161472878"/>
      <w:r w:rsidRPr="005E6A16">
        <w:rPr>
          <w:rFonts w:ascii="Calibri" w:hAnsi="Calibri" w:cs="Calibri"/>
          <w:b/>
          <w:color w:val="auto"/>
          <w:sz w:val="22"/>
          <w:szCs w:val="22"/>
        </w:rPr>
        <w:t>1</w:t>
      </w:r>
      <w:r w:rsidR="00F6759B" w:rsidRPr="005E6A16">
        <w:rPr>
          <w:rFonts w:ascii="Calibri" w:hAnsi="Calibri" w:cs="Calibri"/>
          <w:b/>
          <w:color w:val="auto"/>
          <w:sz w:val="22"/>
          <w:szCs w:val="22"/>
        </w:rPr>
        <w:t>3</w:t>
      </w:r>
      <w:r w:rsidR="005E231E" w:rsidRPr="005E6A16">
        <w:rPr>
          <w:rFonts w:ascii="Calibri" w:hAnsi="Calibri" w:cs="Calibri"/>
          <w:b/>
          <w:color w:val="auto"/>
          <w:sz w:val="22"/>
          <w:szCs w:val="22"/>
        </w:rPr>
        <w:t>. Información por Segmentos:</w:t>
      </w:r>
      <w:bookmarkEnd w:id="12"/>
    </w:p>
    <w:p w14:paraId="6C3C6A04" w14:textId="77777777" w:rsidR="007D1E76" w:rsidRPr="005E6A16" w:rsidRDefault="007D1E76" w:rsidP="00CB41C4">
      <w:pPr>
        <w:tabs>
          <w:tab w:val="left" w:leader="underscore" w:pos="9639"/>
        </w:tabs>
        <w:spacing w:after="0" w:line="240" w:lineRule="auto"/>
        <w:jc w:val="both"/>
        <w:rPr>
          <w:rFonts w:cs="Calibri"/>
        </w:rPr>
      </w:pPr>
    </w:p>
    <w:p w14:paraId="64BC1596" w14:textId="46D52ADD" w:rsidR="007D1E76" w:rsidRPr="005E6A16" w:rsidRDefault="00806269" w:rsidP="00CB41C4">
      <w:pPr>
        <w:tabs>
          <w:tab w:val="left" w:leader="underscore" w:pos="9639"/>
        </w:tabs>
        <w:spacing w:after="0" w:line="240" w:lineRule="auto"/>
        <w:jc w:val="both"/>
        <w:rPr>
          <w:rFonts w:cs="Calibri"/>
        </w:rPr>
      </w:pPr>
      <w:r w:rsidRPr="005E6A16">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5E6A16">
        <w:rPr>
          <w:rFonts w:cs="Calibri"/>
        </w:rPr>
        <w:t>.</w:t>
      </w:r>
    </w:p>
    <w:p w14:paraId="1E94F855" w14:textId="77777777" w:rsidR="007D1E76" w:rsidRPr="005E6A16" w:rsidRDefault="007D1E76" w:rsidP="00CB41C4">
      <w:pPr>
        <w:tabs>
          <w:tab w:val="left" w:leader="underscore" w:pos="9639"/>
        </w:tabs>
        <w:spacing w:after="0" w:line="240" w:lineRule="auto"/>
        <w:jc w:val="both"/>
        <w:rPr>
          <w:rFonts w:cs="Calibri"/>
        </w:rPr>
      </w:pPr>
    </w:p>
    <w:p w14:paraId="54078A60"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Consecuentemente, esta información contribuye al análisis más preciso de la situación financiera, grados y fuentes de riesgo y crec</w:t>
      </w:r>
      <w:r w:rsidR="005E231E" w:rsidRPr="005E6A16">
        <w:rPr>
          <w:rFonts w:cs="Calibri"/>
        </w:rPr>
        <w:t>imiento potencial de negocio.</w:t>
      </w:r>
    </w:p>
    <w:p w14:paraId="4054793D" w14:textId="77777777" w:rsidR="007D1E76" w:rsidRPr="005E6A16" w:rsidRDefault="007D1E76" w:rsidP="00CB41C4">
      <w:pPr>
        <w:tabs>
          <w:tab w:val="left" w:leader="underscore" w:pos="9639"/>
        </w:tabs>
        <w:spacing w:after="0" w:line="240" w:lineRule="auto"/>
        <w:jc w:val="both"/>
        <w:rPr>
          <w:rFonts w:cs="Calibri"/>
        </w:rPr>
      </w:pPr>
    </w:p>
    <w:p w14:paraId="03BBF660" w14:textId="423C2B48" w:rsidR="007D1E76"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796D85FC" w14:textId="77777777" w:rsidR="00A26ACE" w:rsidRPr="005E6A16" w:rsidRDefault="00A26ACE" w:rsidP="00CB41C4">
      <w:pPr>
        <w:tabs>
          <w:tab w:val="left" w:leader="underscore" w:pos="9639"/>
        </w:tabs>
        <w:spacing w:after="0" w:line="240" w:lineRule="auto"/>
        <w:jc w:val="both"/>
        <w:rPr>
          <w:rFonts w:cs="Calibri"/>
        </w:rPr>
      </w:pPr>
    </w:p>
    <w:p w14:paraId="5CE772DA" w14:textId="7AAD6A4E" w:rsidR="007D1E76" w:rsidRPr="005E6A16" w:rsidRDefault="007D1E76" w:rsidP="000C3365">
      <w:pPr>
        <w:pStyle w:val="Ttulo2"/>
        <w:rPr>
          <w:rFonts w:ascii="Calibri" w:hAnsi="Calibri" w:cs="Calibri"/>
          <w:b/>
          <w:color w:val="auto"/>
          <w:sz w:val="22"/>
          <w:szCs w:val="22"/>
        </w:rPr>
      </w:pPr>
      <w:bookmarkStart w:id="13" w:name="_Toc161472879"/>
      <w:r w:rsidRPr="005E6A16">
        <w:rPr>
          <w:rFonts w:ascii="Calibri" w:hAnsi="Calibri" w:cs="Calibri"/>
          <w:b/>
          <w:color w:val="auto"/>
          <w:sz w:val="22"/>
          <w:szCs w:val="22"/>
        </w:rPr>
        <w:t>1</w:t>
      </w:r>
      <w:r w:rsidR="004A1077" w:rsidRPr="005E6A16">
        <w:rPr>
          <w:rFonts w:ascii="Calibri" w:hAnsi="Calibri" w:cs="Calibri"/>
          <w:b/>
          <w:color w:val="auto"/>
          <w:sz w:val="22"/>
          <w:szCs w:val="22"/>
        </w:rPr>
        <w:t>4</w:t>
      </w:r>
      <w:r w:rsidRPr="005E6A16">
        <w:rPr>
          <w:rFonts w:ascii="Calibri" w:hAnsi="Calibri" w:cs="Calibri"/>
          <w:b/>
          <w:color w:val="auto"/>
          <w:sz w:val="22"/>
          <w:szCs w:val="22"/>
        </w:rPr>
        <w:t>. E</w:t>
      </w:r>
      <w:r w:rsidR="005E231E" w:rsidRPr="005E6A16">
        <w:rPr>
          <w:rFonts w:ascii="Calibri" w:hAnsi="Calibri" w:cs="Calibri"/>
          <w:b/>
          <w:color w:val="auto"/>
          <w:sz w:val="22"/>
          <w:szCs w:val="22"/>
        </w:rPr>
        <w:t>ventos Posteriores al Cierre:</w:t>
      </w:r>
      <w:bookmarkEnd w:id="13"/>
    </w:p>
    <w:p w14:paraId="362DF4F4" w14:textId="77777777" w:rsidR="007D1E76" w:rsidRPr="005E6A16" w:rsidRDefault="007D1E76" w:rsidP="00CB41C4">
      <w:pPr>
        <w:tabs>
          <w:tab w:val="left" w:leader="underscore" w:pos="9639"/>
        </w:tabs>
        <w:spacing w:after="0" w:line="240" w:lineRule="auto"/>
        <w:jc w:val="both"/>
        <w:rPr>
          <w:rFonts w:cs="Calibri"/>
        </w:rPr>
      </w:pPr>
    </w:p>
    <w:p w14:paraId="19A70ACF" w14:textId="77777777" w:rsidR="00804815" w:rsidRDefault="007D1E76" w:rsidP="00804815">
      <w:pPr>
        <w:spacing w:after="0" w:line="240" w:lineRule="auto"/>
        <w:jc w:val="both"/>
        <w:rPr>
          <w:rFonts w:cs="Calibri"/>
        </w:rPr>
      </w:pPr>
      <w:r w:rsidRPr="005E6A16">
        <w:rPr>
          <w:rFonts w:cs="Calibri"/>
        </w:rPr>
        <w:t xml:space="preserve">El ente público informará el efecto en sus estados financieros de aquellos hechos ocurridos en el período posterior al que informa, que proporcionan mayor evidencia sobre eventos que le afectan económicamente </w:t>
      </w:r>
      <w:r w:rsidRPr="005E6A16">
        <w:rPr>
          <w:rFonts w:cs="Calibri"/>
        </w:rPr>
        <w:lastRenderedPageBreak/>
        <w:t>y que no se cono</w:t>
      </w:r>
      <w:r w:rsidR="005E231E" w:rsidRPr="005E6A16">
        <w:rPr>
          <w:rFonts w:cs="Calibri"/>
        </w:rPr>
        <w:t>cían a la fecha de cierre.</w:t>
      </w:r>
      <w:r w:rsidR="005E231E" w:rsidRPr="005E6A16">
        <w:rPr>
          <w:rFonts w:cs="Calibri"/>
        </w:rPr>
        <w:cr/>
      </w:r>
    </w:p>
    <w:p w14:paraId="725E2723" w14:textId="2B035483" w:rsidR="00FE7883" w:rsidRPr="00804815" w:rsidRDefault="00804815" w:rsidP="00804815">
      <w:pPr>
        <w:spacing w:after="0" w:line="240" w:lineRule="auto"/>
        <w:jc w:val="both"/>
        <w:rPr>
          <w:rFonts w:asciiTheme="minorHAnsi" w:eastAsia="Times New Roman" w:hAnsiTheme="minorHAnsi" w:cstheme="minorHAnsi"/>
          <w:lang w:eastAsia="es-MX"/>
        </w:rPr>
      </w:pPr>
      <w:r>
        <w:rPr>
          <w:rFonts w:cs="Calibri"/>
        </w:rPr>
        <w:t xml:space="preserve">Se informa que en el Estado de Actividades del </w:t>
      </w:r>
      <w:r w:rsidRPr="00804815">
        <w:rPr>
          <w:rFonts w:asciiTheme="minorHAnsi" w:hAnsiTheme="minorHAnsi" w:cstheme="minorHAnsi"/>
        </w:rPr>
        <w:t>cuarto trimestre 2024</w:t>
      </w:r>
      <w:r>
        <w:rPr>
          <w:rFonts w:asciiTheme="minorHAnsi" w:hAnsiTheme="minorHAnsi" w:cstheme="minorHAnsi"/>
        </w:rPr>
        <w:t>,</w:t>
      </w:r>
      <w:r w:rsidRPr="00804815">
        <w:rPr>
          <w:rFonts w:asciiTheme="minorHAnsi" w:hAnsiTheme="minorHAnsi" w:cstheme="minorHAnsi"/>
        </w:rPr>
        <w:t xml:space="preserve"> </w:t>
      </w:r>
      <w:r>
        <w:rPr>
          <w:rFonts w:asciiTheme="minorHAnsi" w:eastAsia="Times New Roman" w:hAnsiTheme="minorHAnsi" w:cstheme="minorHAnsi"/>
          <w:lang w:eastAsia="es-MX"/>
        </w:rPr>
        <w:t>e</w:t>
      </w:r>
      <w:r w:rsidRPr="00804815">
        <w:rPr>
          <w:rFonts w:asciiTheme="minorHAnsi" w:hAnsiTheme="minorHAnsi" w:cstheme="minorHAnsi"/>
        </w:rPr>
        <w:t xml:space="preserve">n </w:t>
      </w:r>
      <w:r>
        <w:rPr>
          <w:rFonts w:asciiTheme="minorHAnsi" w:hAnsiTheme="minorHAnsi" w:cstheme="minorHAnsi"/>
        </w:rPr>
        <w:t xml:space="preserve">la columna del ejercicio 2023, en </w:t>
      </w:r>
      <w:r w:rsidRPr="00804815">
        <w:rPr>
          <w:rFonts w:asciiTheme="minorHAnsi" w:hAnsiTheme="minorHAnsi" w:cstheme="minorHAnsi"/>
        </w:rPr>
        <w:t xml:space="preserve">el concepto de </w:t>
      </w:r>
      <w:r w:rsidRPr="00804815">
        <w:rPr>
          <w:rFonts w:asciiTheme="minorHAnsi" w:eastAsia="Times New Roman" w:hAnsiTheme="minorHAnsi" w:cstheme="minorHAnsi"/>
          <w:lang w:eastAsia="es-MX"/>
        </w:rPr>
        <w:t>Inversión Pública no Capitalizable</w:t>
      </w:r>
      <w:r w:rsidRPr="00804815">
        <w:rPr>
          <w:rFonts w:asciiTheme="minorHAnsi" w:hAnsiTheme="minorHAnsi" w:cstheme="minorHAnsi"/>
        </w:rPr>
        <w:t xml:space="preserve"> se informo la cantidad de </w:t>
      </w:r>
      <w:r w:rsidRPr="00804815">
        <w:rPr>
          <w:rFonts w:asciiTheme="minorHAnsi" w:eastAsia="Times New Roman" w:hAnsiTheme="minorHAnsi" w:cstheme="minorHAnsi"/>
          <w:lang w:eastAsia="es-MX"/>
        </w:rPr>
        <w:t>9,584,080.55</w:t>
      </w:r>
      <w:r>
        <w:rPr>
          <w:rFonts w:asciiTheme="minorHAnsi" w:eastAsia="Times New Roman" w:hAnsiTheme="minorHAnsi" w:cstheme="minorHAnsi"/>
          <w:lang w:eastAsia="es-MX"/>
        </w:rPr>
        <w:t xml:space="preserve"> debiendo ser 0.00 como se reportó en los informes anteriores.</w:t>
      </w:r>
    </w:p>
    <w:p w14:paraId="44EC039E" w14:textId="77777777" w:rsidR="00A26ACE" w:rsidRPr="005E6A16" w:rsidRDefault="00A26ACE" w:rsidP="00FE7883">
      <w:pPr>
        <w:tabs>
          <w:tab w:val="left" w:leader="underscore" w:pos="9639"/>
        </w:tabs>
        <w:spacing w:after="0" w:line="240" w:lineRule="auto"/>
        <w:contextualSpacing/>
        <w:jc w:val="both"/>
        <w:rPr>
          <w:rFonts w:cs="Calibri"/>
        </w:rPr>
      </w:pPr>
    </w:p>
    <w:p w14:paraId="55D08D4D" w14:textId="264E5B89" w:rsidR="007D1E76" w:rsidRPr="005E6A16" w:rsidRDefault="00A26ACE"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3C170594" w14:textId="77777777" w:rsidR="00A26ACE" w:rsidRDefault="00A26ACE" w:rsidP="00CB41C4">
      <w:pPr>
        <w:tabs>
          <w:tab w:val="left" w:leader="underscore" w:pos="9639"/>
        </w:tabs>
        <w:spacing w:after="0" w:line="240" w:lineRule="auto"/>
        <w:jc w:val="both"/>
        <w:rPr>
          <w:rFonts w:cs="Calibri"/>
        </w:rPr>
      </w:pPr>
    </w:p>
    <w:p w14:paraId="692B02FC" w14:textId="77777777" w:rsidR="005E6A16" w:rsidRDefault="005E6A16" w:rsidP="00CB41C4">
      <w:pPr>
        <w:tabs>
          <w:tab w:val="left" w:leader="underscore" w:pos="9639"/>
        </w:tabs>
        <w:spacing w:after="0" w:line="240" w:lineRule="auto"/>
        <w:jc w:val="both"/>
        <w:rPr>
          <w:rFonts w:cs="Calibri"/>
        </w:rPr>
      </w:pPr>
    </w:p>
    <w:p w14:paraId="52A93003" w14:textId="77777777" w:rsidR="005E6A16" w:rsidRPr="005E6A16" w:rsidRDefault="005E6A16" w:rsidP="00CB41C4">
      <w:pPr>
        <w:tabs>
          <w:tab w:val="left" w:leader="underscore" w:pos="9639"/>
        </w:tabs>
        <w:spacing w:after="0" w:line="240" w:lineRule="auto"/>
        <w:jc w:val="both"/>
        <w:rPr>
          <w:rFonts w:cs="Calibri"/>
        </w:rPr>
      </w:pPr>
    </w:p>
    <w:p w14:paraId="3CC9AECC" w14:textId="4681A2A9" w:rsidR="007D1E76" w:rsidRPr="005E6A16" w:rsidRDefault="005E231E" w:rsidP="000C3365">
      <w:pPr>
        <w:pStyle w:val="Ttulo2"/>
        <w:rPr>
          <w:rFonts w:ascii="Calibri" w:hAnsi="Calibri" w:cs="Calibri"/>
          <w:b/>
          <w:color w:val="auto"/>
          <w:sz w:val="22"/>
          <w:szCs w:val="22"/>
        </w:rPr>
      </w:pPr>
      <w:bookmarkStart w:id="14" w:name="_Toc161472880"/>
      <w:r w:rsidRPr="005E6A16">
        <w:rPr>
          <w:rFonts w:ascii="Calibri" w:hAnsi="Calibri" w:cs="Calibri"/>
          <w:b/>
          <w:color w:val="auto"/>
          <w:sz w:val="22"/>
          <w:szCs w:val="22"/>
        </w:rPr>
        <w:t>1</w:t>
      </w:r>
      <w:r w:rsidR="001C34BC" w:rsidRPr="005E6A16">
        <w:rPr>
          <w:rFonts w:ascii="Calibri" w:hAnsi="Calibri" w:cs="Calibri"/>
          <w:b/>
          <w:color w:val="auto"/>
          <w:sz w:val="22"/>
          <w:szCs w:val="22"/>
        </w:rPr>
        <w:t>5</w:t>
      </w:r>
      <w:r w:rsidRPr="005E6A16">
        <w:rPr>
          <w:rFonts w:ascii="Calibri" w:hAnsi="Calibri" w:cs="Calibri"/>
          <w:b/>
          <w:color w:val="auto"/>
          <w:sz w:val="22"/>
          <w:szCs w:val="22"/>
        </w:rPr>
        <w:t>. Partes Relacionadas:</w:t>
      </w:r>
      <w:bookmarkEnd w:id="14"/>
    </w:p>
    <w:p w14:paraId="20438A33" w14:textId="77777777" w:rsidR="007D1E76" w:rsidRPr="005E6A16" w:rsidRDefault="007D1E76" w:rsidP="00CB41C4">
      <w:pPr>
        <w:tabs>
          <w:tab w:val="left" w:leader="underscore" w:pos="9639"/>
        </w:tabs>
        <w:spacing w:after="0" w:line="240" w:lineRule="auto"/>
        <w:jc w:val="both"/>
        <w:rPr>
          <w:rFonts w:cs="Calibri"/>
        </w:rPr>
      </w:pPr>
    </w:p>
    <w:p w14:paraId="5A1981F2" w14:textId="77777777" w:rsidR="007D1E76" w:rsidRPr="005E6A16" w:rsidRDefault="007D1E76" w:rsidP="00CB41C4">
      <w:pPr>
        <w:tabs>
          <w:tab w:val="left" w:leader="underscore" w:pos="9639"/>
        </w:tabs>
        <w:spacing w:after="0" w:line="240" w:lineRule="auto"/>
        <w:jc w:val="both"/>
        <w:rPr>
          <w:rFonts w:cs="Calibri"/>
        </w:rPr>
      </w:pPr>
      <w:r w:rsidRPr="005E6A16">
        <w:rPr>
          <w:rFonts w:cs="Calibri"/>
        </w:rPr>
        <w:t>Se debe establecer por escrito que no existen partes relacionadas que pudieran ejercer influencia significativa sobre la toma de decisiones financieras y operativas:</w:t>
      </w:r>
    </w:p>
    <w:p w14:paraId="19B07840" w14:textId="77777777" w:rsidR="00FE7883" w:rsidRPr="005E6A16" w:rsidRDefault="00FE7883" w:rsidP="00FE7883">
      <w:pPr>
        <w:tabs>
          <w:tab w:val="left" w:leader="underscore" w:pos="9639"/>
        </w:tabs>
        <w:spacing w:after="0" w:line="240" w:lineRule="auto"/>
        <w:contextualSpacing/>
        <w:jc w:val="both"/>
        <w:rPr>
          <w:rFonts w:cs="Calibri"/>
        </w:rPr>
      </w:pPr>
      <w:r w:rsidRPr="005E6A16">
        <w:rPr>
          <w:rFonts w:cs="Calibri"/>
        </w:rPr>
        <w:t>NO existen partes relacionadas que pudieran ejercer influencia significativa sobre la toma de decisiones financieras y operativas de esta Institución</w:t>
      </w:r>
    </w:p>
    <w:p w14:paraId="596BABA7" w14:textId="77777777" w:rsidR="00A26ACE" w:rsidRPr="005E6A16" w:rsidRDefault="00A26ACE" w:rsidP="00FE7883">
      <w:pPr>
        <w:tabs>
          <w:tab w:val="left" w:leader="underscore" w:pos="9639"/>
        </w:tabs>
        <w:spacing w:after="0" w:line="240" w:lineRule="auto"/>
        <w:contextualSpacing/>
        <w:jc w:val="both"/>
        <w:rPr>
          <w:rFonts w:cs="Calibri"/>
        </w:rPr>
      </w:pPr>
    </w:p>
    <w:p w14:paraId="220201F9" w14:textId="0BFBDDBF" w:rsidR="00FE7883" w:rsidRPr="005E6A16" w:rsidRDefault="00A26ACE" w:rsidP="00FE7883">
      <w:pPr>
        <w:tabs>
          <w:tab w:val="left" w:leader="underscore" w:pos="9639"/>
        </w:tabs>
        <w:spacing w:after="0" w:line="240" w:lineRule="auto"/>
        <w:contextualSpacing/>
        <w:jc w:val="both"/>
        <w:rPr>
          <w:rFonts w:cs="Calibri"/>
        </w:rPr>
      </w:pPr>
      <w:r w:rsidRPr="005E6A16">
        <w:rPr>
          <w:rFonts w:cs="Calibri"/>
        </w:rPr>
        <w:t>“Bajo protesta de decir verdad declaramos que los Estados Financieros y sus notas, son razonablemente correctos y son responsabilidad del emisor”</w:t>
      </w:r>
    </w:p>
    <w:p w14:paraId="17CEED12" w14:textId="77777777" w:rsidR="007D1E76" w:rsidRPr="005E6A16" w:rsidRDefault="007D1E76" w:rsidP="00CB41C4">
      <w:pPr>
        <w:tabs>
          <w:tab w:val="left" w:leader="underscore" w:pos="9639"/>
        </w:tabs>
        <w:spacing w:after="0" w:line="240" w:lineRule="auto"/>
        <w:jc w:val="both"/>
        <w:rPr>
          <w:rFonts w:cs="Calibri"/>
        </w:rPr>
      </w:pPr>
    </w:p>
    <w:p w14:paraId="78699B1C" w14:textId="77777777" w:rsidR="007D1E76" w:rsidRPr="005E6A16" w:rsidRDefault="007D1E76" w:rsidP="00CB41C4">
      <w:pPr>
        <w:tabs>
          <w:tab w:val="left" w:leader="underscore" w:pos="9639"/>
        </w:tabs>
        <w:spacing w:after="0" w:line="240" w:lineRule="auto"/>
        <w:jc w:val="both"/>
        <w:rPr>
          <w:rFonts w:cs="Calibri"/>
        </w:rPr>
      </w:pPr>
    </w:p>
    <w:p w14:paraId="06707DA2" w14:textId="111599B2" w:rsidR="007D1E76" w:rsidRPr="005E6A16" w:rsidRDefault="007D1E76" w:rsidP="00F46719">
      <w:pPr>
        <w:pStyle w:val="Ttulo2"/>
        <w:rPr>
          <w:rFonts w:ascii="Calibri" w:hAnsi="Calibri" w:cs="Calibri"/>
          <w:b/>
          <w:color w:val="auto"/>
          <w:sz w:val="22"/>
          <w:szCs w:val="22"/>
        </w:rPr>
      </w:pPr>
      <w:bookmarkStart w:id="15" w:name="_Toc161472881"/>
      <w:r w:rsidRPr="005E6A16">
        <w:rPr>
          <w:rFonts w:ascii="Calibri" w:hAnsi="Calibri" w:cs="Calibri"/>
          <w:b/>
          <w:color w:val="auto"/>
          <w:sz w:val="22"/>
          <w:szCs w:val="22"/>
        </w:rPr>
        <w:t>1</w:t>
      </w:r>
      <w:r w:rsidR="001C34BC" w:rsidRPr="005E6A16">
        <w:rPr>
          <w:rFonts w:ascii="Calibri" w:hAnsi="Calibri" w:cs="Calibri"/>
          <w:b/>
          <w:color w:val="auto"/>
          <w:sz w:val="22"/>
          <w:szCs w:val="22"/>
        </w:rPr>
        <w:t>6</w:t>
      </w:r>
      <w:r w:rsidRPr="005E6A16">
        <w:rPr>
          <w:rFonts w:ascii="Calibri" w:hAnsi="Calibri" w:cs="Calibri"/>
          <w:b/>
          <w:color w:val="auto"/>
          <w:sz w:val="22"/>
          <w:szCs w:val="22"/>
        </w:rPr>
        <w:t xml:space="preserve">. </w:t>
      </w:r>
      <w:r w:rsidR="001973A2" w:rsidRPr="005E6A16">
        <w:rPr>
          <w:rFonts w:ascii="Calibri" w:hAnsi="Calibri" w:cs="Calibri"/>
          <w:b/>
          <w:color w:val="auto"/>
          <w:sz w:val="22"/>
          <w:szCs w:val="22"/>
        </w:rPr>
        <w:t>Responsabilidad Sobre la Presentación Razonable de la Información Contable</w:t>
      </w:r>
      <w:r w:rsidR="005E231E" w:rsidRPr="005E6A16">
        <w:rPr>
          <w:rFonts w:ascii="Calibri" w:hAnsi="Calibri" w:cs="Calibri"/>
          <w:b/>
          <w:color w:val="auto"/>
          <w:sz w:val="22"/>
          <w:szCs w:val="22"/>
        </w:rPr>
        <w:t>:</w:t>
      </w:r>
      <w:bookmarkEnd w:id="15"/>
    </w:p>
    <w:p w14:paraId="24905817" w14:textId="77777777" w:rsidR="007D1E76" w:rsidRPr="005E6A16" w:rsidRDefault="007D1E76" w:rsidP="00CB41C4">
      <w:pPr>
        <w:tabs>
          <w:tab w:val="left" w:leader="underscore" w:pos="9639"/>
        </w:tabs>
        <w:spacing w:after="0" w:line="240" w:lineRule="auto"/>
        <w:jc w:val="both"/>
        <w:rPr>
          <w:rFonts w:cs="Calibri"/>
        </w:rPr>
      </w:pPr>
    </w:p>
    <w:p w14:paraId="50903296" w14:textId="5A74BBD3" w:rsidR="007D1E76" w:rsidRPr="005E6A16" w:rsidRDefault="00C4625D" w:rsidP="00CB41C4">
      <w:pPr>
        <w:tabs>
          <w:tab w:val="left" w:leader="underscore" w:pos="9639"/>
        </w:tabs>
        <w:spacing w:after="0" w:line="240" w:lineRule="auto"/>
        <w:jc w:val="both"/>
        <w:rPr>
          <w:rFonts w:cs="Calibri"/>
        </w:rPr>
      </w:pPr>
      <w:r w:rsidRPr="005E6A16">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5E6A16">
        <w:rPr>
          <w:rFonts w:cs="Calibri"/>
        </w:rPr>
        <w:t>.</w:t>
      </w:r>
    </w:p>
    <w:p w14:paraId="2092EF68" w14:textId="77777777" w:rsidR="00D5018E" w:rsidRPr="005E6A16"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Pr="005E6A16"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Pr="005E6A16" w:rsidRDefault="00D5018E" w:rsidP="00D5018E">
      <w:pPr>
        <w:tabs>
          <w:tab w:val="left" w:leader="underscore" w:pos="9639"/>
        </w:tabs>
        <w:spacing w:after="0" w:line="240" w:lineRule="auto"/>
        <w:jc w:val="both"/>
        <w:rPr>
          <w:rFonts w:cs="Calibri"/>
          <w:b/>
        </w:rPr>
      </w:pPr>
    </w:p>
    <w:p w14:paraId="097939D2" w14:textId="251AB0E9" w:rsidR="00D5018E" w:rsidRPr="005E6A16" w:rsidRDefault="00D5018E" w:rsidP="00D5018E">
      <w:pPr>
        <w:tabs>
          <w:tab w:val="left" w:leader="underscore" w:pos="9639"/>
        </w:tabs>
        <w:spacing w:after="0" w:line="240" w:lineRule="auto"/>
        <w:jc w:val="both"/>
        <w:rPr>
          <w:rFonts w:cs="Calibri"/>
        </w:rPr>
      </w:pPr>
      <w:r w:rsidRPr="005E6A16">
        <w:rPr>
          <w:rFonts w:cs="Calibri"/>
          <w:b/>
        </w:rPr>
        <w:t>Nota 1</w:t>
      </w:r>
      <w:r w:rsidRPr="005E6A16">
        <w:rPr>
          <w:rFonts w:cs="Calibri"/>
        </w:rPr>
        <w:t>: En cada una de las 1</w:t>
      </w:r>
      <w:r w:rsidR="005053EE" w:rsidRPr="005E6A16">
        <w:rPr>
          <w:rFonts w:cs="Calibri"/>
        </w:rPr>
        <w:t>5</w:t>
      </w:r>
      <w:r w:rsidRPr="005E6A16">
        <w:rPr>
          <w:rFonts w:cs="Calibri"/>
        </w:rPr>
        <w:t xml:space="preserve"> notas de gestión administrativa el ente público deberá poner la nota correspondiente o en su caso la leyenda “</w:t>
      </w:r>
      <w:r w:rsidRPr="005E6A16">
        <w:rPr>
          <w:rFonts w:cs="Calibri"/>
          <w:b/>
          <w:bCs/>
        </w:rPr>
        <w:t>Esta nota no le aplica al ente público” y una breve explicación del motivo por el cual no le es aplicable</w:t>
      </w:r>
      <w:r w:rsidRPr="005E6A16">
        <w:rPr>
          <w:rFonts w:cs="Calibri"/>
        </w:rPr>
        <w:t>.</w:t>
      </w:r>
      <w:r w:rsidR="000310EF" w:rsidRPr="005E6A16">
        <w:rPr>
          <w:rFonts w:cs="Calibri"/>
        </w:rPr>
        <w:t xml:space="preserve"> 06-12-2022</w:t>
      </w:r>
    </w:p>
    <w:p w14:paraId="0AABDD06" w14:textId="77777777" w:rsidR="00D5018E" w:rsidRPr="005E6A16"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5E6A16" w:rsidRDefault="00D5018E" w:rsidP="00CB41C4">
      <w:pPr>
        <w:tabs>
          <w:tab w:val="left" w:leader="underscore" w:pos="9639"/>
        </w:tabs>
        <w:spacing w:after="0" w:line="240" w:lineRule="auto"/>
        <w:jc w:val="both"/>
        <w:rPr>
          <w:rFonts w:cs="Calibri"/>
        </w:rPr>
      </w:pPr>
    </w:p>
    <w:p w14:paraId="74ADEE92" w14:textId="77777777" w:rsidR="00211441" w:rsidRPr="005E6A16" w:rsidRDefault="00211441" w:rsidP="00CB41C4">
      <w:pPr>
        <w:tabs>
          <w:tab w:val="left" w:leader="underscore" w:pos="9639"/>
        </w:tabs>
        <w:spacing w:after="0" w:line="240" w:lineRule="auto"/>
        <w:jc w:val="both"/>
        <w:rPr>
          <w:rFonts w:cs="Calibri"/>
        </w:rPr>
      </w:pPr>
    </w:p>
    <w:p w14:paraId="37D300DC" w14:textId="11980B2D" w:rsidR="00211441" w:rsidRDefault="00211441" w:rsidP="00CB41C4">
      <w:pPr>
        <w:tabs>
          <w:tab w:val="left" w:leader="underscore" w:pos="9639"/>
        </w:tabs>
        <w:spacing w:after="0" w:line="240" w:lineRule="auto"/>
        <w:jc w:val="both"/>
        <w:rPr>
          <w:rFonts w:cs="Calibri"/>
        </w:rPr>
      </w:pPr>
      <w:r w:rsidRPr="005E6A16">
        <w:rPr>
          <w:rFonts w:cs="Calibri"/>
        </w:rPr>
        <w:t>“Bajo protesta de decir verdad declaramos que los Estados Financieros y sus notas, son razonablemente correctos y son responsabilidad del emisor”.</w:t>
      </w:r>
    </w:p>
    <w:p w14:paraId="2C48877A" w14:textId="77777777" w:rsidR="00E56A54" w:rsidRDefault="00E56A54" w:rsidP="00CB41C4">
      <w:pPr>
        <w:tabs>
          <w:tab w:val="left" w:leader="underscore" w:pos="9639"/>
        </w:tabs>
        <w:spacing w:after="0" w:line="240" w:lineRule="auto"/>
        <w:jc w:val="both"/>
        <w:rPr>
          <w:rFonts w:cs="Calibri"/>
        </w:rPr>
      </w:pPr>
    </w:p>
    <w:p w14:paraId="6C52FDE0" w14:textId="77777777" w:rsidR="00E56A54" w:rsidRDefault="00E56A54" w:rsidP="00CB41C4">
      <w:pPr>
        <w:tabs>
          <w:tab w:val="left" w:leader="underscore" w:pos="9639"/>
        </w:tabs>
        <w:spacing w:after="0" w:line="240" w:lineRule="auto"/>
        <w:jc w:val="both"/>
        <w:rPr>
          <w:rFonts w:cs="Calibri"/>
        </w:rPr>
      </w:pPr>
    </w:p>
    <w:p w14:paraId="7A098B8F" w14:textId="2D29ACA6" w:rsidR="00E56A54" w:rsidRPr="005E6A16" w:rsidRDefault="00E56A54" w:rsidP="00CB41C4">
      <w:pPr>
        <w:tabs>
          <w:tab w:val="left" w:leader="underscore" w:pos="9639"/>
        </w:tabs>
        <w:spacing w:after="0" w:line="240" w:lineRule="auto"/>
        <w:jc w:val="both"/>
        <w:rPr>
          <w:rFonts w:cs="Calibri"/>
        </w:rPr>
      </w:pPr>
    </w:p>
    <w:sectPr w:rsidR="00E56A54" w:rsidRPr="005E6A16" w:rsidSect="004E40E7">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6CA09" w14:textId="77777777" w:rsidR="00A41060" w:rsidRDefault="00A41060" w:rsidP="00E00323">
      <w:pPr>
        <w:spacing w:after="0" w:line="240" w:lineRule="auto"/>
      </w:pPr>
      <w:r>
        <w:separator/>
      </w:r>
    </w:p>
  </w:endnote>
  <w:endnote w:type="continuationSeparator" w:id="0">
    <w:p w14:paraId="592D08BD" w14:textId="77777777" w:rsidR="00A41060" w:rsidRDefault="00A4106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81FC8" w14:textId="77777777" w:rsidR="00A41060" w:rsidRDefault="00A41060" w:rsidP="00E00323">
      <w:pPr>
        <w:spacing w:after="0" w:line="240" w:lineRule="auto"/>
      </w:pPr>
      <w:r>
        <w:separator/>
      </w:r>
    </w:p>
  </w:footnote>
  <w:footnote w:type="continuationSeparator" w:id="0">
    <w:p w14:paraId="00B8B3D4" w14:textId="77777777" w:rsidR="00A41060" w:rsidRDefault="00A41060" w:rsidP="00E00323">
      <w:pPr>
        <w:spacing w:after="0" w:line="240" w:lineRule="auto"/>
      </w:pPr>
      <w:r>
        <w:continuationSeparator/>
      </w:r>
    </w:p>
  </w:footnote>
  <w:footnote w:id="1">
    <w:p w14:paraId="0A6F776A" w14:textId="77777777" w:rsidR="008318A9" w:rsidRPr="00CD06C4" w:rsidRDefault="008318A9" w:rsidP="008318A9">
      <w:pPr>
        <w:pStyle w:val="Textonotapie"/>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A2D1F" w14:textId="77777777" w:rsidR="00B05AC1" w:rsidRDefault="00B05AC1" w:rsidP="00B05AC1">
    <w:pPr>
      <w:pStyle w:val="Encabezado"/>
      <w:spacing w:after="0" w:line="240" w:lineRule="auto"/>
      <w:jc w:val="center"/>
    </w:pPr>
    <w:r>
      <w:t>Sistema para el Desarrollo Integral de la Familia del Municipio de Salamanca, Gto.</w:t>
    </w:r>
  </w:p>
  <w:p w14:paraId="651A4C4F" w14:textId="51B14674" w:rsidR="00A4610E" w:rsidRDefault="00B05AC1" w:rsidP="00804815">
    <w:pPr>
      <w:pStyle w:val="Encabezado"/>
      <w:spacing w:after="0" w:line="240" w:lineRule="auto"/>
      <w:jc w:val="center"/>
    </w:pPr>
    <w:r w:rsidRPr="00A4610E">
      <w:t>CORRESPONDI</w:t>
    </w:r>
    <w:r>
      <w:t>E</w:t>
    </w:r>
    <w:r w:rsidRPr="00A4610E">
      <w:t xml:space="preserve">NTES AL </w:t>
    </w:r>
    <w:r w:rsidR="00BE3922">
      <w:t>30 DE JUNIO</w:t>
    </w:r>
    <w:r w:rsidR="00804815">
      <w:t xml:space="preserve"> DE 2025</w:t>
    </w:r>
  </w:p>
  <w:p w14:paraId="1A20E664" w14:textId="77777777" w:rsidR="00804815" w:rsidRPr="00B05AC1" w:rsidRDefault="00804815" w:rsidP="00804815">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95D2E"/>
    <w:multiLevelType w:val="hybridMultilevel"/>
    <w:tmpl w:val="8FD2F18C"/>
    <w:lvl w:ilvl="0" w:tplc="C1E290B8">
      <w:start w:val="1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325F31"/>
    <w:multiLevelType w:val="hybridMultilevel"/>
    <w:tmpl w:val="9F04FCCC"/>
    <w:lvl w:ilvl="0" w:tplc="29E48C52">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635754"/>
    <w:multiLevelType w:val="hybridMultilevel"/>
    <w:tmpl w:val="A8FC3718"/>
    <w:lvl w:ilvl="0" w:tplc="96EA20F4">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CF9692B"/>
    <w:multiLevelType w:val="hybridMultilevel"/>
    <w:tmpl w:val="0DDE4E5E"/>
    <w:lvl w:ilvl="0" w:tplc="9B0CC05C">
      <w:start w:val="13"/>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3"/>
  </w:num>
  <w:num w:numId="2" w16cid:durableId="1559055197">
    <w:abstractNumId w:val="2"/>
  </w:num>
  <w:num w:numId="3" w16cid:durableId="609699816">
    <w:abstractNumId w:val="0"/>
  </w:num>
  <w:num w:numId="4" w16cid:durableId="93408145">
    <w:abstractNumId w:val="4"/>
  </w:num>
  <w:num w:numId="5" w16cid:durableId="1539470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973A2"/>
    <w:rsid w:val="001C34BC"/>
    <w:rsid w:val="001C710C"/>
    <w:rsid w:val="001C75F2"/>
    <w:rsid w:val="001D2063"/>
    <w:rsid w:val="001D43E9"/>
    <w:rsid w:val="00211441"/>
    <w:rsid w:val="00231FBE"/>
    <w:rsid w:val="00232175"/>
    <w:rsid w:val="00237815"/>
    <w:rsid w:val="0024740E"/>
    <w:rsid w:val="002722DD"/>
    <w:rsid w:val="00274203"/>
    <w:rsid w:val="002869F3"/>
    <w:rsid w:val="00291B80"/>
    <w:rsid w:val="00295B72"/>
    <w:rsid w:val="003453CA"/>
    <w:rsid w:val="00396D53"/>
    <w:rsid w:val="003E5876"/>
    <w:rsid w:val="003E6C64"/>
    <w:rsid w:val="0043078C"/>
    <w:rsid w:val="00435A87"/>
    <w:rsid w:val="0043784F"/>
    <w:rsid w:val="00481412"/>
    <w:rsid w:val="004A1077"/>
    <w:rsid w:val="004A58C8"/>
    <w:rsid w:val="004E40E7"/>
    <w:rsid w:val="004F234D"/>
    <w:rsid w:val="004F6FAC"/>
    <w:rsid w:val="005053EE"/>
    <w:rsid w:val="00515A0A"/>
    <w:rsid w:val="00516100"/>
    <w:rsid w:val="00516A8F"/>
    <w:rsid w:val="00540261"/>
    <w:rsid w:val="0054701E"/>
    <w:rsid w:val="005845DB"/>
    <w:rsid w:val="005B15CC"/>
    <w:rsid w:val="005B5531"/>
    <w:rsid w:val="005D3E43"/>
    <w:rsid w:val="005E231E"/>
    <w:rsid w:val="005E6A16"/>
    <w:rsid w:val="005F2900"/>
    <w:rsid w:val="005F51CC"/>
    <w:rsid w:val="00601FC5"/>
    <w:rsid w:val="00635CC3"/>
    <w:rsid w:val="0064059E"/>
    <w:rsid w:val="00657009"/>
    <w:rsid w:val="0066774F"/>
    <w:rsid w:val="00681C79"/>
    <w:rsid w:val="00693D58"/>
    <w:rsid w:val="006B1ADF"/>
    <w:rsid w:val="006F0687"/>
    <w:rsid w:val="006F77A8"/>
    <w:rsid w:val="007610BC"/>
    <w:rsid w:val="007714AB"/>
    <w:rsid w:val="007D1E76"/>
    <w:rsid w:val="007D4484"/>
    <w:rsid w:val="007E38A2"/>
    <w:rsid w:val="007F699D"/>
    <w:rsid w:val="00804815"/>
    <w:rsid w:val="00806269"/>
    <w:rsid w:val="00827D2E"/>
    <w:rsid w:val="008318A9"/>
    <w:rsid w:val="00835581"/>
    <w:rsid w:val="008378B9"/>
    <w:rsid w:val="008563A1"/>
    <w:rsid w:val="0086420E"/>
    <w:rsid w:val="0086459F"/>
    <w:rsid w:val="008C3BB8"/>
    <w:rsid w:val="008E076C"/>
    <w:rsid w:val="00916F57"/>
    <w:rsid w:val="0092765C"/>
    <w:rsid w:val="00967DDA"/>
    <w:rsid w:val="009736CB"/>
    <w:rsid w:val="009739E0"/>
    <w:rsid w:val="00A26ACE"/>
    <w:rsid w:val="00A41060"/>
    <w:rsid w:val="00A4610E"/>
    <w:rsid w:val="00A6346D"/>
    <w:rsid w:val="00A730E0"/>
    <w:rsid w:val="00AA2768"/>
    <w:rsid w:val="00AA41E5"/>
    <w:rsid w:val="00AB722B"/>
    <w:rsid w:val="00AE1F6A"/>
    <w:rsid w:val="00AF4375"/>
    <w:rsid w:val="00B05AC1"/>
    <w:rsid w:val="00B073DE"/>
    <w:rsid w:val="00B132E9"/>
    <w:rsid w:val="00B6368B"/>
    <w:rsid w:val="00BA53FE"/>
    <w:rsid w:val="00BE02EB"/>
    <w:rsid w:val="00BE3922"/>
    <w:rsid w:val="00BF3244"/>
    <w:rsid w:val="00C03174"/>
    <w:rsid w:val="00C4250B"/>
    <w:rsid w:val="00C4625D"/>
    <w:rsid w:val="00C54C12"/>
    <w:rsid w:val="00C93C67"/>
    <w:rsid w:val="00C97E1E"/>
    <w:rsid w:val="00CA1B4F"/>
    <w:rsid w:val="00CB41C4"/>
    <w:rsid w:val="00CB7168"/>
    <w:rsid w:val="00CF1316"/>
    <w:rsid w:val="00D13C44"/>
    <w:rsid w:val="00D32331"/>
    <w:rsid w:val="00D40FC2"/>
    <w:rsid w:val="00D5018E"/>
    <w:rsid w:val="00D546B2"/>
    <w:rsid w:val="00D80F12"/>
    <w:rsid w:val="00D975B1"/>
    <w:rsid w:val="00DD018C"/>
    <w:rsid w:val="00E00323"/>
    <w:rsid w:val="00E02FFE"/>
    <w:rsid w:val="00E11758"/>
    <w:rsid w:val="00E3360B"/>
    <w:rsid w:val="00E56A54"/>
    <w:rsid w:val="00E74967"/>
    <w:rsid w:val="00E7559F"/>
    <w:rsid w:val="00E85520"/>
    <w:rsid w:val="00E9132F"/>
    <w:rsid w:val="00EA37F5"/>
    <w:rsid w:val="00EA7915"/>
    <w:rsid w:val="00ED5C82"/>
    <w:rsid w:val="00ED7AA0"/>
    <w:rsid w:val="00F067C8"/>
    <w:rsid w:val="00F33212"/>
    <w:rsid w:val="00F42865"/>
    <w:rsid w:val="00F43AC5"/>
    <w:rsid w:val="00F46719"/>
    <w:rsid w:val="00F54F6F"/>
    <w:rsid w:val="00F6102D"/>
    <w:rsid w:val="00F65A92"/>
    <w:rsid w:val="00F6759B"/>
    <w:rsid w:val="00F914E7"/>
    <w:rsid w:val="00FC076E"/>
    <w:rsid w:val="00FC1AE8"/>
    <w:rsid w:val="00FE7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link w:val="TextoCar"/>
    <w:rsid w:val="008318A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318A9"/>
    <w:rPr>
      <w:rFonts w:ascii="Arial" w:eastAsia="Times New Roman" w:hAnsi="Arial" w:cs="Arial"/>
      <w:sz w:val="18"/>
      <w:lang w:val="es-ES" w:eastAsia="es-ES"/>
    </w:rPr>
  </w:style>
  <w:style w:type="paragraph" w:styleId="Textonotapie">
    <w:name w:val="footnote text"/>
    <w:basedOn w:val="Normal"/>
    <w:link w:val="TextonotapieCar"/>
    <w:rsid w:val="008318A9"/>
    <w:pPr>
      <w:spacing w:after="0" w:line="240" w:lineRule="auto"/>
    </w:pPr>
    <w:rPr>
      <w:rFonts w:ascii="Verdana" w:eastAsia="Times New Roman" w:hAnsi="Verdana"/>
      <w:sz w:val="20"/>
      <w:szCs w:val="20"/>
      <w:lang w:val="es-ES" w:eastAsia="x-none"/>
    </w:rPr>
  </w:style>
  <w:style w:type="character" w:customStyle="1" w:styleId="TextonotapieCar">
    <w:name w:val="Texto nota pie Car"/>
    <w:basedOn w:val="Fuentedeprrafopredeter"/>
    <w:link w:val="Textonotapie"/>
    <w:rsid w:val="008318A9"/>
    <w:rPr>
      <w:rFonts w:ascii="Verdana" w:eastAsia="Times New Roman" w:hAnsi="Verdana"/>
      <w:lang w:val="es-ES" w:eastAsia="x-none"/>
    </w:rPr>
  </w:style>
  <w:style w:type="character" w:styleId="Refdenotaalpie">
    <w:name w:val="footnote reference"/>
    <w:rsid w:val="008318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538923">
      <w:bodyDiv w:val="1"/>
      <w:marLeft w:val="0"/>
      <w:marRight w:val="0"/>
      <w:marTop w:val="0"/>
      <w:marBottom w:val="0"/>
      <w:divBdr>
        <w:top w:val="none" w:sz="0" w:space="0" w:color="auto"/>
        <w:left w:val="none" w:sz="0" w:space="0" w:color="auto"/>
        <w:bottom w:val="none" w:sz="0" w:space="0" w:color="auto"/>
        <w:right w:val="none" w:sz="0" w:space="0" w:color="auto"/>
      </w:divBdr>
    </w:div>
    <w:div w:id="12138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3898</Words>
  <Characters>21439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25287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paola belman</cp:lastModifiedBy>
  <cp:revision>83</cp:revision>
  <cp:lastPrinted>2025-04-26T20:01:00Z</cp:lastPrinted>
  <dcterms:created xsi:type="dcterms:W3CDTF">2017-01-12T05:27:00Z</dcterms:created>
  <dcterms:modified xsi:type="dcterms:W3CDTF">2025-07-17T16:16:00Z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